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9458" w14:textId="77777777" w:rsidR="00025A4D" w:rsidRDefault="003B4933" w:rsidP="00025A4D">
      <w:pPr>
        <w:spacing w:before="100" w:beforeAutospacing="1" w:after="100" w:afterAutospacing="1" w:line="276" w:lineRule="auto"/>
        <w:jc w:val="right"/>
        <w:outlineLvl w:val="0"/>
        <w:rPr>
          <w:rFonts w:ascii="Times New Roman" w:eastAsia="Times New Roman" w:hAnsi="Times New Roman" w:cs="Times New Roman"/>
          <w:sz w:val="20"/>
          <w:szCs w:val="20"/>
        </w:rPr>
      </w:pPr>
      <w:r w:rsidRPr="00025A4D">
        <w:rPr>
          <w:rFonts w:ascii="Times New Roman" w:eastAsia="Times New Roman" w:hAnsi="Times New Roman" w:cs="Times New Roman"/>
          <w:sz w:val="20"/>
          <w:szCs w:val="20"/>
        </w:rPr>
        <w:t>Informācija medijiem</w:t>
      </w:r>
    </w:p>
    <w:p w14:paraId="752114C2" w14:textId="6C2E96CD" w:rsidR="003B4933" w:rsidRPr="00025A4D" w:rsidRDefault="00CC642A" w:rsidP="00025A4D">
      <w:pPr>
        <w:spacing w:before="100" w:beforeAutospacing="1" w:after="100" w:afterAutospacing="1" w:line="276" w:lineRule="auto"/>
        <w:jc w:val="right"/>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r w:rsidR="0075386F" w:rsidRPr="00025A4D">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0075386F" w:rsidRPr="00025A4D">
        <w:rPr>
          <w:rFonts w:ascii="Times New Roman" w:eastAsia="Times New Roman" w:hAnsi="Times New Roman" w:cs="Times New Roman"/>
          <w:sz w:val="20"/>
          <w:szCs w:val="20"/>
        </w:rPr>
        <w:t>.2021</w:t>
      </w:r>
    </w:p>
    <w:p w14:paraId="658EA69C" w14:textId="0BFD5E7E" w:rsidR="0075386F" w:rsidRPr="00CC642A" w:rsidRDefault="00CC642A" w:rsidP="00CC642A">
      <w:pPr>
        <w:spacing w:after="0" w:line="240" w:lineRule="auto"/>
        <w:jc w:val="both"/>
        <w:rPr>
          <w:rFonts w:ascii="Times New Roman" w:eastAsia="Times New Roman" w:hAnsi="Times New Roman" w:cs="Times New Roman"/>
          <w:b/>
          <w:bCs/>
          <w:kern w:val="36"/>
          <w:sz w:val="32"/>
          <w:szCs w:val="32"/>
          <w:lang w:eastAsia="lv-LV"/>
        </w:rPr>
      </w:pPr>
      <w:r>
        <w:rPr>
          <w:rFonts w:ascii="Times New Roman" w:eastAsia="Times New Roman" w:hAnsi="Times New Roman" w:cs="Times New Roman"/>
          <w:b/>
          <w:sz w:val="24"/>
          <w:szCs w:val="24"/>
          <w:lang w:eastAsia="lv-LV"/>
        </w:rPr>
        <w:t xml:space="preserve">2022. gadā Erasmus+ jaunatnes projektiem pieejami teju 5 milj. eiro </w:t>
      </w:r>
      <w:r w:rsidRPr="00CC642A">
        <w:rPr>
          <w:rFonts w:ascii="Times New Roman" w:eastAsia="Times New Roman" w:hAnsi="Times New Roman" w:cs="Times New Roman"/>
          <w:b/>
          <w:sz w:val="24"/>
          <w:szCs w:val="24"/>
          <w:lang w:eastAsia="lv-LV"/>
        </w:rPr>
        <w:t xml:space="preserve">un jaunas iespējas. </w:t>
      </w:r>
    </w:p>
    <w:p w14:paraId="79866C32" w14:textId="3D9D09A0" w:rsidR="005F21B1" w:rsidRDefault="00CC642A" w:rsidP="00025A4D">
      <w:pPr>
        <w:spacing w:before="100" w:beforeAutospacing="1" w:after="100" w:afterAutospacing="1" w:line="276" w:lineRule="auto"/>
        <w:jc w:val="both"/>
        <w:rPr>
          <w:rFonts w:ascii="Times New Roman" w:eastAsia="Times New Roman" w:hAnsi="Times New Roman" w:cs="Times New Roman"/>
          <w:b/>
          <w:bCs/>
          <w:lang w:eastAsia="lv-LV"/>
        </w:rPr>
      </w:pPr>
      <w:r w:rsidRPr="005B0BDC">
        <w:rPr>
          <w:rFonts w:ascii="Times New Roman" w:eastAsia="Times New Roman" w:hAnsi="Times New Roman" w:cs="Times New Roman"/>
          <w:b/>
          <w:bCs/>
          <w:sz w:val="24"/>
          <w:szCs w:val="24"/>
          <w:lang w:eastAsia="lv-LV"/>
        </w:rPr>
        <w:t xml:space="preserve">Eiropas Komisija ir izsludinājusi 2022. gada </w:t>
      </w:r>
      <w:hyperlink r:id="rId8" w:history="1">
        <w:r w:rsidRPr="005B0BDC">
          <w:rPr>
            <w:rStyle w:val="Hyperlink"/>
            <w:rFonts w:ascii="Times New Roman" w:eastAsia="Times New Roman" w:hAnsi="Times New Roman" w:cs="Times New Roman"/>
            <w:b/>
            <w:bCs/>
            <w:sz w:val="24"/>
            <w:szCs w:val="24"/>
            <w:lang w:eastAsia="lv-LV"/>
          </w:rPr>
          <w:t>programmas “Erasmus+“</w:t>
        </w:r>
      </w:hyperlink>
      <w:r w:rsidRPr="005B0BDC">
        <w:rPr>
          <w:rFonts w:ascii="Times New Roman" w:eastAsia="Times New Roman" w:hAnsi="Times New Roman" w:cs="Times New Roman"/>
          <w:b/>
          <w:bCs/>
          <w:sz w:val="24"/>
          <w:szCs w:val="24"/>
          <w:lang w:eastAsia="lv-LV"/>
        </w:rPr>
        <w:t xml:space="preserve"> projektu konkursus. 2022. gada ietvaros jaunatnes jomas pārstāvjiem (nevalstiskajām organizācijām, pašvaldībām un neformālām jauniešu grupām) programmā “Erasmus+” jaunatnes jomas projektu finansēšanai un atbalsta aktivitāšu organizēšanai būs pieejami teju 5 milj. eiro. 2022. gadā programmā pieejama jauna aktivitāte – </w:t>
      </w:r>
      <w:proofErr w:type="spellStart"/>
      <w:r w:rsidRPr="005B0BDC">
        <w:rPr>
          <w:rFonts w:ascii="Times New Roman" w:eastAsia="Times New Roman" w:hAnsi="Times New Roman" w:cs="Times New Roman"/>
          <w:b/>
          <w:bCs/>
          <w:sz w:val="24"/>
          <w:szCs w:val="24"/>
          <w:lang w:eastAsia="lv-LV"/>
        </w:rPr>
        <w:t>DiscoverEU</w:t>
      </w:r>
      <w:proofErr w:type="spellEnd"/>
      <w:r w:rsidRPr="005B0BDC">
        <w:rPr>
          <w:rFonts w:ascii="Times New Roman" w:eastAsia="Times New Roman" w:hAnsi="Times New Roman" w:cs="Times New Roman"/>
          <w:b/>
          <w:bCs/>
          <w:sz w:val="24"/>
          <w:szCs w:val="24"/>
          <w:lang w:eastAsia="lv-LV"/>
        </w:rPr>
        <w:t xml:space="preserve"> iekļaušanas projekti</w:t>
      </w:r>
      <w:r>
        <w:rPr>
          <w:rFonts w:ascii="Times New Roman" w:eastAsia="Times New Roman" w:hAnsi="Times New Roman" w:cs="Times New Roman"/>
          <w:b/>
          <w:bCs/>
          <w:sz w:val="24"/>
          <w:szCs w:val="24"/>
          <w:lang w:eastAsia="lv-LV"/>
        </w:rPr>
        <w:t>.</w:t>
      </w:r>
    </w:p>
    <w:p w14:paraId="4CB36FB1" w14:textId="77777777" w:rsidR="00CC642A" w:rsidRDefault="00CC642A" w:rsidP="00CC642A">
      <w:pPr>
        <w:spacing w:after="0" w:line="240" w:lineRule="auto"/>
        <w:jc w:val="both"/>
      </w:pPr>
      <w:r>
        <w:rPr>
          <w:rFonts w:ascii="Times New Roman" w:eastAsia="Times New Roman" w:hAnsi="Times New Roman" w:cs="Times New Roman"/>
          <w:sz w:val="24"/>
          <w:szCs w:val="24"/>
          <w:lang w:eastAsia="lv-LV"/>
        </w:rPr>
        <w:t xml:space="preserve">2022. gadā programmas “Erasmus+” ietvaros ir </w:t>
      </w:r>
      <w:r>
        <w:rPr>
          <w:rFonts w:ascii="Times New Roman" w:hAnsi="Times New Roman" w:cs="Times New Roman"/>
          <w:sz w:val="24"/>
          <w:szCs w:val="24"/>
        </w:rPr>
        <w:t xml:space="preserve">iekļauts jauns projekta veids – </w:t>
      </w:r>
      <w:r w:rsidRPr="00761A3A">
        <w:rPr>
          <w:rFonts w:ascii="Times New Roman" w:hAnsi="Times New Roman" w:cs="Times New Roman"/>
          <w:color w:val="000000" w:themeColor="text1"/>
          <w:sz w:val="24"/>
          <w:szCs w:val="24"/>
        </w:rPr>
        <w:t>“</w:t>
      </w:r>
      <w:proofErr w:type="spellStart"/>
      <w:r w:rsidRPr="00761A3A">
        <w:rPr>
          <w:rFonts w:ascii="Times New Roman" w:hAnsi="Times New Roman" w:cs="Times New Roman"/>
          <w:color w:val="000000" w:themeColor="text1"/>
          <w:sz w:val="24"/>
          <w:szCs w:val="24"/>
        </w:rPr>
        <w:t>DiscoverEU</w:t>
      </w:r>
      <w:proofErr w:type="spellEnd"/>
      <w:r w:rsidRPr="00761A3A">
        <w:rPr>
          <w:rFonts w:ascii="Times New Roman" w:hAnsi="Times New Roman" w:cs="Times New Roman"/>
          <w:color w:val="000000" w:themeColor="text1"/>
          <w:sz w:val="24"/>
          <w:szCs w:val="24"/>
        </w:rPr>
        <w:t xml:space="preserve"> iekļaušanas aktivitātes</w:t>
      </w:r>
      <w:r>
        <w:rPr>
          <w:rFonts w:ascii="Times New Roman" w:hAnsi="Times New Roman" w:cs="Times New Roman"/>
          <w:sz w:val="24"/>
          <w:szCs w:val="24"/>
        </w:rPr>
        <w:t xml:space="preserve">”, kas piedāvā 18 gadus veciem jauniešiem ar ierobežotām iespējām, kas pēc pašu iniciatīvas nepieteiktos dalībai projektā, gūt īslaicīgu individuālu vai grupu pieredzi, ceļojot pa Eiropu, gūstot jaunu pieredzi un uzlabojot savas kompetences, izzinot Eiropu, veicinot saikni un </w:t>
      </w:r>
      <w:proofErr w:type="spellStart"/>
      <w:r>
        <w:rPr>
          <w:rFonts w:ascii="Times New Roman" w:hAnsi="Times New Roman" w:cs="Times New Roman"/>
          <w:sz w:val="24"/>
          <w:szCs w:val="24"/>
        </w:rPr>
        <w:t>starpkultūru</w:t>
      </w:r>
      <w:proofErr w:type="spellEnd"/>
      <w:r>
        <w:rPr>
          <w:rFonts w:ascii="Times New Roman" w:hAnsi="Times New Roman" w:cs="Times New Roman"/>
          <w:sz w:val="24"/>
          <w:szCs w:val="24"/>
        </w:rPr>
        <w:t xml:space="preserve"> dialogu starp jauniešiem ar sev uzticamas organizācijas atbalstu</w:t>
      </w:r>
      <w:r>
        <w:t xml:space="preserve">. </w:t>
      </w:r>
    </w:p>
    <w:p w14:paraId="1AD0BCE2" w14:textId="77777777" w:rsidR="00CC642A" w:rsidRDefault="00CC642A" w:rsidP="00CC642A">
      <w:pPr>
        <w:spacing w:after="0" w:line="240" w:lineRule="auto"/>
        <w:jc w:val="both"/>
      </w:pPr>
    </w:p>
    <w:p w14:paraId="54EAECF0" w14:textId="77777777" w:rsidR="00CC642A" w:rsidRDefault="00CC642A" w:rsidP="00CC642A">
      <w:pPr>
        <w:pStyle w:val="HTMLPreformatted"/>
        <w:jc w:val="both"/>
        <w:rPr>
          <w:rFonts w:ascii="Times New Roman" w:hAnsi="Times New Roman" w:cs="Times New Roman"/>
          <w:sz w:val="24"/>
          <w:szCs w:val="24"/>
          <w:lang w:eastAsia="lv-LV"/>
        </w:rPr>
      </w:pPr>
      <w:proofErr w:type="spellStart"/>
      <w:r>
        <w:rPr>
          <w:rFonts w:ascii="Times New Roman" w:hAnsi="Times New Roman" w:cs="Times New Roman"/>
          <w:sz w:val="24"/>
          <w:szCs w:val="24"/>
          <w:lang w:eastAsia="lv-LV"/>
        </w:rPr>
        <w:t>Jaunumi</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ieviesti</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arī</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sadarbības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partnerības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projektos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nosakot</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vienkāršāku</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pieteikšanos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finansējumam</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izvēloties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starp</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savam</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projektam</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atbilstošāko</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summu</w:t>
      </w:r>
      <w:proofErr w:type="spellEnd"/>
      <w:r>
        <w:rPr>
          <w:rFonts w:ascii="Times New Roman" w:hAnsi="Times New Roman" w:cs="Times New Roman"/>
          <w:sz w:val="24"/>
          <w:szCs w:val="24"/>
          <w:lang w:eastAsia="lv-LV"/>
        </w:rPr>
        <w:t xml:space="preserve"> 125 000, 150 000 </w:t>
      </w:r>
      <w:proofErr w:type="spellStart"/>
      <w:r>
        <w:rPr>
          <w:rFonts w:ascii="Times New Roman" w:hAnsi="Times New Roman" w:cs="Times New Roman"/>
          <w:sz w:val="24"/>
          <w:szCs w:val="24"/>
          <w:lang w:eastAsia="lv-LV"/>
        </w:rPr>
        <w:t>vai</w:t>
      </w:r>
      <w:proofErr w:type="spellEnd"/>
      <w:r>
        <w:rPr>
          <w:rFonts w:ascii="Times New Roman" w:hAnsi="Times New Roman" w:cs="Times New Roman"/>
          <w:sz w:val="24"/>
          <w:szCs w:val="24"/>
          <w:lang w:eastAsia="lv-LV"/>
        </w:rPr>
        <w:t xml:space="preserve"> 400 000 </w:t>
      </w:r>
      <w:proofErr w:type="spellStart"/>
      <w:r>
        <w:rPr>
          <w:rFonts w:ascii="Times New Roman" w:hAnsi="Times New Roman" w:cs="Times New Roman"/>
          <w:sz w:val="24"/>
          <w:szCs w:val="24"/>
          <w:lang w:eastAsia="lv-LV"/>
        </w:rPr>
        <w:t>eiro</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ievērojot</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izmaksu</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efektivitātes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samērīguma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līdzfinansējuma</w:t>
      </w:r>
      <w:proofErr w:type="spellEnd"/>
      <w:r>
        <w:rPr>
          <w:rFonts w:ascii="Times New Roman" w:hAnsi="Times New Roman" w:cs="Times New Roman"/>
          <w:sz w:val="24"/>
          <w:szCs w:val="24"/>
          <w:lang w:eastAsia="lv-LV"/>
        </w:rPr>
        <w:t xml:space="preserve"> un </w:t>
      </w:r>
      <w:proofErr w:type="spellStart"/>
      <w:r>
        <w:rPr>
          <w:rFonts w:ascii="Times New Roman" w:hAnsi="Times New Roman" w:cs="Times New Roman"/>
          <w:sz w:val="24"/>
          <w:szCs w:val="24"/>
          <w:lang w:eastAsia="lv-LV"/>
        </w:rPr>
        <w:t>lietderības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principu</w:t>
      </w:r>
      <w:proofErr w:type="spellEnd"/>
      <w:r>
        <w:rPr>
          <w:rFonts w:ascii="Times New Roman" w:hAnsi="Times New Roman" w:cs="Times New Roman"/>
          <w:sz w:val="24"/>
          <w:szCs w:val="24"/>
          <w:lang w:eastAsia="lv-LV"/>
        </w:rPr>
        <w:t>.</w:t>
      </w:r>
    </w:p>
    <w:p w14:paraId="53908DED" w14:textId="77777777" w:rsidR="00CC642A" w:rsidRPr="00B96D3D" w:rsidRDefault="00CC642A" w:rsidP="00CC642A">
      <w:pPr>
        <w:spacing w:after="0" w:line="240" w:lineRule="auto"/>
        <w:jc w:val="both"/>
        <w:rPr>
          <w:rFonts w:ascii="Times New Roman" w:eastAsia="Times New Roman" w:hAnsi="Times New Roman" w:cs="Times New Roman"/>
          <w:sz w:val="24"/>
          <w:szCs w:val="24"/>
          <w:lang w:eastAsia="lv-LV"/>
        </w:rPr>
      </w:pPr>
    </w:p>
    <w:p w14:paraId="6BA195A9" w14:textId="63AFC6A1" w:rsidR="00CC642A" w:rsidRPr="00487C59" w:rsidRDefault="00CC642A" w:rsidP="00CC642A">
      <w:pPr>
        <w:spacing w:after="0" w:line="240" w:lineRule="auto"/>
        <w:jc w:val="both"/>
        <w:rPr>
          <w:rFonts w:ascii="Times New Roman" w:hAnsi="Times New Roman" w:cs="Times New Roman"/>
          <w:b/>
          <w:bCs/>
          <w:sz w:val="24"/>
          <w:szCs w:val="24"/>
        </w:rPr>
      </w:pPr>
      <w:r w:rsidRPr="00487C59">
        <w:rPr>
          <w:rFonts w:ascii="Times New Roman" w:hAnsi="Times New Roman" w:cs="Times New Roman"/>
          <w:b/>
          <w:bCs/>
          <w:sz w:val="24"/>
          <w:szCs w:val="24"/>
        </w:rPr>
        <w:t xml:space="preserve">2022. gada </w:t>
      </w:r>
      <w:r>
        <w:rPr>
          <w:rFonts w:ascii="Times New Roman" w:hAnsi="Times New Roman" w:cs="Times New Roman"/>
          <w:b/>
          <w:bCs/>
          <w:sz w:val="24"/>
          <w:szCs w:val="24"/>
        </w:rPr>
        <w:t xml:space="preserve">“Erasmus+” jaunatnes </w:t>
      </w:r>
      <w:r w:rsidRPr="00487C59">
        <w:rPr>
          <w:rFonts w:ascii="Times New Roman" w:hAnsi="Times New Roman" w:cs="Times New Roman"/>
          <w:b/>
          <w:bCs/>
          <w:sz w:val="24"/>
          <w:szCs w:val="24"/>
        </w:rPr>
        <w:t xml:space="preserve">projektu konkursi </w:t>
      </w:r>
    </w:p>
    <w:p w14:paraId="30F7690F" w14:textId="63DE3255" w:rsidR="00CC642A" w:rsidRDefault="00CC642A" w:rsidP="00CC6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Programmas “Erasmus+” ietvaros 2022. gadā organizācijas un jaunieši varēs kopumā īstenot šād</w:t>
      </w:r>
      <w:r w:rsidR="003A203E">
        <w:rPr>
          <w:rFonts w:ascii="Times New Roman" w:hAnsi="Times New Roman" w:cs="Times New Roman"/>
          <w:sz w:val="24"/>
          <w:szCs w:val="24"/>
        </w:rPr>
        <w:t>us projektus</w:t>
      </w:r>
      <w:r>
        <w:rPr>
          <w:rFonts w:ascii="Times New Roman" w:hAnsi="Times New Roman" w:cs="Times New Roman"/>
          <w:sz w:val="24"/>
          <w:szCs w:val="24"/>
        </w:rPr>
        <w:t>:</w:t>
      </w:r>
    </w:p>
    <w:p w14:paraId="1E86373F" w14:textId="77777777" w:rsidR="00CC642A" w:rsidRDefault="00CC642A" w:rsidP="00CC642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Jauniešu apmaiņas;</w:t>
      </w:r>
    </w:p>
    <w:p w14:paraId="1E023AB7" w14:textId="77777777" w:rsidR="00CC642A" w:rsidRDefault="00CC642A" w:rsidP="00CC642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Jaunatnes darbinieku mobilitāti;</w:t>
      </w:r>
    </w:p>
    <w:p w14:paraId="56933541" w14:textId="77777777" w:rsidR="00CC642A" w:rsidRDefault="00CC642A" w:rsidP="00CC642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Jauniešu līdzdalības aktivitātes;</w:t>
      </w:r>
    </w:p>
    <w:p w14:paraId="686ECFFC" w14:textId="77777777" w:rsidR="00CC642A" w:rsidRDefault="00CC642A" w:rsidP="00CC642A">
      <w:pPr>
        <w:pStyle w:val="ListParagraph"/>
        <w:numPr>
          <w:ilvl w:val="0"/>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DiscoverEU</w:t>
      </w:r>
      <w:proofErr w:type="spellEnd"/>
      <w:r>
        <w:rPr>
          <w:rFonts w:ascii="Times New Roman" w:hAnsi="Times New Roman" w:cs="Times New Roman"/>
          <w:sz w:val="24"/>
          <w:szCs w:val="24"/>
        </w:rPr>
        <w:t xml:space="preserve"> iekļaušanas </w:t>
      </w:r>
      <w:r w:rsidRPr="00CC642A">
        <w:rPr>
          <w:rFonts w:ascii="Times New Roman" w:hAnsi="Times New Roman" w:cs="Times New Roman"/>
          <w:sz w:val="24"/>
          <w:szCs w:val="24"/>
        </w:rPr>
        <w:t>aktivitātes;</w:t>
      </w:r>
    </w:p>
    <w:p w14:paraId="7E2DDA6C" w14:textId="77777777" w:rsidR="00CC642A" w:rsidRDefault="00CC642A" w:rsidP="00CC642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Sadarbības partnerības;</w:t>
      </w:r>
    </w:p>
    <w:p w14:paraId="4021664F" w14:textId="77777777" w:rsidR="00CC642A" w:rsidRDefault="00CC642A" w:rsidP="00CC642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Maza mēroga partnerības.</w:t>
      </w:r>
    </w:p>
    <w:p w14:paraId="5C5EAEF4" w14:textId="77777777" w:rsidR="00CC642A" w:rsidRDefault="00CC642A" w:rsidP="00CC642A">
      <w:pPr>
        <w:spacing w:after="0" w:line="240" w:lineRule="auto"/>
        <w:jc w:val="both"/>
        <w:rPr>
          <w:rFonts w:ascii="Times New Roman" w:hAnsi="Times New Roman" w:cs="Times New Roman"/>
          <w:sz w:val="24"/>
          <w:szCs w:val="24"/>
        </w:rPr>
      </w:pPr>
    </w:p>
    <w:p w14:paraId="376AA0B5" w14:textId="77777777" w:rsidR="00CC642A" w:rsidRDefault="00CC642A" w:rsidP="00CC6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Projektu iesniedzēji var pieteikties vai nu projektam vai arī “Erasmus+” jaunatnes jomas akreditācijai, kas dod iespēju ar atvieglotiem nosacījumiem saņemt finansējumu mobilitātes projektiem (jauniešu apmaiņai un jaunatnes darbinieku mobilitātei). </w:t>
      </w:r>
      <w:r w:rsidRPr="00761A3A">
        <w:rPr>
          <w:rFonts w:ascii="Times New Roman" w:hAnsi="Times New Roman" w:cs="Times New Roman"/>
          <w:sz w:val="24"/>
          <w:szCs w:val="24"/>
        </w:rPr>
        <w:t xml:space="preserve">Jāatzīmē, ka </w:t>
      </w:r>
      <w:r w:rsidRPr="008129F1">
        <w:rPr>
          <w:rFonts w:ascii="Times New Roman" w:hAnsi="Times New Roman" w:cs="Times New Roman"/>
          <w:b/>
          <w:bCs/>
          <w:sz w:val="24"/>
          <w:szCs w:val="24"/>
        </w:rPr>
        <w:t xml:space="preserve">Erasmus+ akreditācijai var pieteikties </w:t>
      </w:r>
      <w:r w:rsidRPr="00761A3A">
        <w:rPr>
          <w:rFonts w:ascii="Times New Roman" w:hAnsi="Times New Roman" w:cs="Times New Roman"/>
          <w:sz w:val="24"/>
          <w:szCs w:val="24"/>
        </w:rPr>
        <w:t>tikai</w:t>
      </w:r>
      <w:r w:rsidRPr="008129F1">
        <w:rPr>
          <w:rFonts w:ascii="Times New Roman" w:hAnsi="Times New Roman" w:cs="Times New Roman"/>
          <w:b/>
          <w:bCs/>
          <w:sz w:val="24"/>
          <w:szCs w:val="24"/>
        </w:rPr>
        <w:t xml:space="preserve"> līdz 31.12.2021, </w:t>
      </w:r>
      <w:r w:rsidRPr="00761A3A">
        <w:rPr>
          <w:rFonts w:ascii="Times New Roman" w:hAnsi="Times New Roman" w:cs="Times New Roman"/>
          <w:sz w:val="24"/>
          <w:szCs w:val="24"/>
        </w:rPr>
        <w:t>lai varētu pieprasīt</w:t>
      </w:r>
      <w:r w:rsidRPr="008129F1">
        <w:rPr>
          <w:rFonts w:ascii="Times New Roman" w:hAnsi="Times New Roman" w:cs="Times New Roman"/>
          <w:b/>
          <w:bCs/>
          <w:sz w:val="24"/>
          <w:szCs w:val="24"/>
        </w:rPr>
        <w:t xml:space="preserve"> finansējumu aktivitātēm jau 23.02.2021 konkursā.</w:t>
      </w:r>
      <w:r>
        <w:rPr>
          <w:rFonts w:ascii="Times New Roman" w:hAnsi="Times New Roman" w:cs="Times New Roman"/>
          <w:b/>
          <w:bCs/>
          <w:sz w:val="24"/>
          <w:szCs w:val="24"/>
        </w:rPr>
        <w:t xml:space="preserve"> </w:t>
      </w:r>
      <w:hyperlink r:id="rId9" w:history="1">
        <w:r w:rsidRPr="006D4567">
          <w:rPr>
            <w:rStyle w:val="Hyperlink"/>
            <w:rFonts w:ascii="Times New Roman" w:eastAsia="Times New Roman" w:hAnsi="Times New Roman" w:cs="Times New Roman"/>
            <w:b/>
            <w:bCs/>
            <w:sz w:val="24"/>
            <w:szCs w:val="24"/>
            <w:lang w:eastAsia="lv-LV"/>
          </w:rPr>
          <w:t>Plašāka informācija par “Erasmus+” jaunatnes jomas akreditāciju.</w:t>
        </w:r>
      </w:hyperlink>
      <w:r w:rsidRPr="006D4567">
        <w:rPr>
          <w:rStyle w:val="Hyperlink"/>
          <w:rFonts w:eastAsia="Times New Roman"/>
          <w:lang w:eastAsia="lv-LV"/>
        </w:rPr>
        <w:t xml:space="preserve"> </w:t>
      </w:r>
    </w:p>
    <w:p w14:paraId="10A3FFF8" w14:textId="77777777" w:rsidR="00CC642A" w:rsidRDefault="00CC642A" w:rsidP="00CC642A">
      <w:pPr>
        <w:spacing w:after="0" w:line="240" w:lineRule="auto"/>
        <w:jc w:val="both"/>
        <w:rPr>
          <w:rFonts w:ascii="Times New Roman" w:eastAsia="Times New Roman" w:hAnsi="Times New Roman" w:cs="Times New Roman"/>
          <w:sz w:val="24"/>
          <w:szCs w:val="24"/>
          <w:lang w:eastAsia="lv-LV"/>
        </w:rPr>
      </w:pPr>
    </w:p>
    <w:p w14:paraId="7E9F9A1E" w14:textId="4F5F52FE" w:rsidR="00CC642A" w:rsidRDefault="00CC642A" w:rsidP="00CC642A">
      <w:pPr>
        <w:spacing w:after="0" w:line="240" w:lineRule="auto"/>
        <w:jc w:val="both"/>
        <w:rPr>
          <w:rFonts w:ascii="Times New Roman" w:eastAsia="Times New Roman" w:hAnsi="Times New Roman" w:cs="Times New Roman"/>
          <w:sz w:val="24"/>
          <w:szCs w:val="24"/>
          <w:lang w:eastAsia="lv-LV"/>
        </w:rPr>
      </w:pPr>
      <w:bookmarkStart w:id="0" w:name="_Hlk89253829"/>
      <w:r w:rsidRPr="00761A3A">
        <w:rPr>
          <w:rFonts w:ascii="Times New Roman" w:eastAsia="Times New Roman" w:hAnsi="Times New Roman" w:cs="Times New Roman"/>
          <w:b/>
          <w:bCs/>
          <w:sz w:val="24"/>
          <w:szCs w:val="24"/>
          <w:lang w:eastAsia="lv-LV"/>
        </w:rPr>
        <w:t xml:space="preserve">2022.gadā JSPA organizēs </w:t>
      </w:r>
      <w:r w:rsidR="003A203E">
        <w:rPr>
          <w:rFonts w:ascii="Times New Roman" w:eastAsia="Times New Roman" w:hAnsi="Times New Roman" w:cs="Times New Roman"/>
          <w:b/>
          <w:bCs/>
          <w:sz w:val="24"/>
          <w:szCs w:val="24"/>
          <w:lang w:eastAsia="lv-LV"/>
        </w:rPr>
        <w:t>3</w:t>
      </w:r>
      <w:r w:rsidR="00F96065" w:rsidRPr="00761A3A">
        <w:rPr>
          <w:rFonts w:ascii="Times New Roman" w:eastAsia="Times New Roman" w:hAnsi="Times New Roman" w:cs="Times New Roman"/>
          <w:b/>
          <w:bCs/>
          <w:sz w:val="24"/>
          <w:szCs w:val="24"/>
          <w:lang w:eastAsia="lv-LV"/>
        </w:rPr>
        <w:t xml:space="preserve"> </w:t>
      </w:r>
      <w:r w:rsidRPr="00761A3A">
        <w:rPr>
          <w:rFonts w:ascii="Times New Roman" w:eastAsia="Times New Roman" w:hAnsi="Times New Roman" w:cs="Times New Roman"/>
          <w:b/>
          <w:bCs/>
          <w:sz w:val="24"/>
          <w:szCs w:val="24"/>
          <w:lang w:eastAsia="lv-LV"/>
        </w:rPr>
        <w:t>projektu konkursus</w:t>
      </w:r>
      <w:r>
        <w:rPr>
          <w:rFonts w:ascii="Times New Roman" w:eastAsia="Times New Roman" w:hAnsi="Times New Roman" w:cs="Times New Roman"/>
          <w:sz w:val="24"/>
          <w:szCs w:val="24"/>
          <w:lang w:eastAsia="lv-LV"/>
        </w:rPr>
        <w:t xml:space="preserve">, kā arī būs </w:t>
      </w:r>
      <w:r w:rsidR="003A203E">
        <w:rPr>
          <w:rFonts w:ascii="Times New Roman" w:eastAsia="Times New Roman" w:hAnsi="Times New Roman" w:cs="Times New Roman"/>
          <w:sz w:val="24"/>
          <w:szCs w:val="24"/>
          <w:lang w:eastAsia="lv-LV"/>
        </w:rPr>
        <w:t xml:space="preserve">iespēja pieteikties centralizēti organizētiem projektu konkursiem, </w:t>
      </w:r>
      <w:r>
        <w:rPr>
          <w:rFonts w:ascii="Times New Roman" w:eastAsia="Times New Roman" w:hAnsi="Times New Roman" w:cs="Times New Roman"/>
          <w:sz w:val="24"/>
          <w:szCs w:val="24"/>
          <w:lang w:eastAsia="lv-LV"/>
        </w:rPr>
        <w:t xml:space="preserve">par kuriem plašāka informācija skatāma </w:t>
      </w:r>
      <w:hyperlink r:id="rId10" w:history="1">
        <w:r w:rsidRPr="00761A3A">
          <w:rPr>
            <w:rStyle w:val="Hyperlink"/>
            <w:rFonts w:ascii="Times New Roman" w:hAnsi="Times New Roman" w:cs="Times New Roman"/>
            <w:b/>
            <w:bCs/>
            <w:sz w:val="24"/>
            <w:szCs w:val="24"/>
          </w:rPr>
          <w:t>www.jaunatne.gov.lv</w:t>
        </w:r>
        <w:r w:rsidRPr="00761A3A">
          <w:rPr>
            <w:rStyle w:val="Hyperlink"/>
            <w:rFonts w:ascii="Times New Roman" w:eastAsia="Times New Roman" w:hAnsi="Times New Roman" w:cs="Times New Roman"/>
            <w:sz w:val="24"/>
            <w:szCs w:val="24"/>
            <w:lang w:eastAsia="lv-LV"/>
          </w:rPr>
          <w:t>.</w:t>
        </w:r>
      </w:hyperlink>
      <w:r>
        <w:rPr>
          <w:rFonts w:ascii="Times New Roman" w:eastAsia="Times New Roman" w:hAnsi="Times New Roman" w:cs="Times New Roman"/>
          <w:sz w:val="24"/>
          <w:szCs w:val="24"/>
          <w:lang w:eastAsia="lv-LV"/>
        </w:rPr>
        <w:t xml:space="preserve"> Pretendentu pieteikšanās JSPA organizētiem projektu konkursiem tiks pieņemta līdz:</w:t>
      </w:r>
    </w:p>
    <w:p w14:paraId="4BE8669C" w14:textId="61858449" w:rsidR="00CC642A" w:rsidRDefault="00CC642A" w:rsidP="00CC642A">
      <w:pPr>
        <w:spacing w:after="0" w:line="240" w:lineRule="auto"/>
        <w:jc w:val="both"/>
        <w:rPr>
          <w:rFonts w:ascii="Times New Roman" w:hAnsi="Times New Roman" w:cs="Times New Roman"/>
          <w:sz w:val="24"/>
          <w:szCs w:val="24"/>
        </w:rPr>
      </w:pPr>
      <w:r w:rsidRPr="00761A3A">
        <w:rPr>
          <w:rFonts w:ascii="Times New Roman" w:hAnsi="Times New Roman" w:cs="Times New Roman"/>
          <w:b/>
          <w:bCs/>
          <w:sz w:val="24"/>
          <w:szCs w:val="24"/>
        </w:rPr>
        <w:t>- 23.februāra plkst. 13:00</w:t>
      </w:r>
      <w:r>
        <w:rPr>
          <w:rFonts w:ascii="Times New Roman" w:hAnsi="Times New Roman" w:cs="Times New Roman"/>
          <w:sz w:val="24"/>
          <w:szCs w:val="24"/>
        </w:rPr>
        <w:t xml:space="preserve"> pēc vietējā laika, kurā varēs iesniegt mobilitātes, jauniešu līdzdalības, kā arī </w:t>
      </w:r>
      <w:r w:rsidR="006D03F9">
        <w:rPr>
          <w:rFonts w:ascii="Times New Roman" w:hAnsi="Times New Roman" w:cs="Times New Roman"/>
          <w:sz w:val="24"/>
          <w:szCs w:val="24"/>
        </w:rPr>
        <w:t xml:space="preserve">akreditētās organizācijas </w:t>
      </w:r>
      <w:r>
        <w:rPr>
          <w:rFonts w:ascii="Times New Roman" w:hAnsi="Times New Roman" w:cs="Times New Roman"/>
          <w:sz w:val="24"/>
          <w:szCs w:val="24"/>
        </w:rPr>
        <w:t>ikgadējā finansējuma pieprasījumu.</w:t>
      </w:r>
    </w:p>
    <w:p w14:paraId="3349F019" w14:textId="6C2E7429" w:rsidR="00211A63" w:rsidRDefault="00F96065" w:rsidP="00211A6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00211A63" w:rsidRPr="00761A3A">
        <w:rPr>
          <w:rFonts w:ascii="Times New Roman" w:hAnsi="Times New Roman" w:cs="Times New Roman"/>
          <w:b/>
          <w:bCs/>
          <w:sz w:val="24"/>
          <w:szCs w:val="24"/>
        </w:rPr>
        <w:t>23.</w:t>
      </w:r>
      <w:r w:rsidR="00211A63">
        <w:rPr>
          <w:rFonts w:ascii="Times New Roman" w:hAnsi="Times New Roman" w:cs="Times New Roman"/>
          <w:b/>
          <w:bCs/>
          <w:sz w:val="24"/>
          <w:szCs w:val="24"/>
        </w:rPr>
        <w:t>marta</w:t>
      </w:r>
      <w:r w:rsidR="00211A63" w:rsidRPr="00761A3A">
        <w:rPr>
          <w:rFonts w:ascii="Times New Roman" w:hAnsi="Times New Roman" w:cs="Times New Roman"/>
          <w:b/>
          <w:bCs/>
          <w:sz w:val="24"/>
          <w:szCs w:val="24"/>
        </w:rPr>
        <w:t xml:space="preserve"> plkst. 13:00</w:t>
      </w:r>
      <w:r w:rsidR="00211A63">
        <w:rPr>
          <w:rFonts w:ascii="Times New Roman" w:hAnsi="Times New Roman" w:cs="Times New Roman"/>
          <w:sz w:val="24"/>
          <w:szCs w:val="24"/>
        </w:rPr>
        <w:t xml:space="preserve"> pēc vietējā laika, kurā varēs iesniegt sadarbības partnerības  un maza mēroga partnerības projektus.</w:t>
      </w:r>
    </w:p>
    <w:p w14:paraId="6D23D0FC" w14:textId="77777777" w:rsidR="00211A63" w:rsidRDefault="00211A63" w:rsidP="00CC642A">
      <w:pPr>
        <w:spacing w:after="0" w:line="240" w:lineRule="auto"/>
        <w:jc w:val="both"/>
        <w:rPr>
          <w:rFonts w:ascii="Times New Roman" w:hAnsi="Times New Roman" w:cs="Times New Roman"/>
          <w:sz w:val="24"/>
          <w:szCs w:val="24"/>
        </w:rPr>
      </w:pPr>
    </w:p>
    <w:bookmarkEnd w:id="0"/>
    <w:p w14:paraId="2DB5564D" w14:textId="5A30C5B3" w:rsidR="00CC642A" w:rsidRDefault="00CC642A" w:rsidP="00CC642A">
      <w:pPr>
        <w:spacing w:after="0" w:line="240" w:lineRule="auto"/>
        <w:jc w:val="both"/>
        <w:rPr>
          <w:rFonts w:ascii="Times New Roman" w:hAnsi="Times New Roman" w:cs="Times New Roman"/>
          <w:sz w:val="24"/>
          <w:szCs w:val="24"/>
        </w:rPr>
      </w:pPr>
      <w:r w:rsidRPr="00761A3A">
        <w:rPr>
          <w:rFonts w:ascii="Times New Roman" w:hAnsi="Times New Roman" w:cs="Times New Roman"/>
          <w:b/>
          <w:bCs/>
          <w:sz w:val="24"/>
          <w:szCs w:val="24"/>
        </w:rPr>
        <w:t>- 4.oktobra plkst. 13:00</w:t>
      </w:r>
      <w:r>
        <w:rPr>
          <w:rFonts w:ascii="Times New Roman" w:hAnsi="Times New Roman" w:cs="Times New Roman"/>
          <w:sz w:val="24"/>
          <w:szCs w:val="24"/>
        </w:rPr>
        <w:t xml:space="preserve"> pēc vietējā laika, kurā varēs iesniegt mobilitātes, jauniešu līdzdalības, sadarbības partnerības  un maza mēroga partnerības projektus, kā arī </w:t>
      </w:r>
      <w:proofErr w:type="spellStart"/>
      <w:r>
        <w:rPr>
          <w:rFonts w:ascii="Times New Roman" w:hAnsi="Times New Roman" w:cs="Times New Roman"/>
          <w:sz w:val="24"/>
          <w:szCs w:val="24"/>
        </w:rPr>
        <w:t>DiscoverEU</w:t>
      </w:r>
      <w:proofErr w:type="spellEnd"/>
      <w:r>
        <w:rPr>
          <w:rFonts w:ascii="Times New Roman" w:hAnsi="Times New Roman" w:cs="Times New Roman"/>
          <w:sz w:val="24"/>
          <w:szCs w:val="24"/>
        </w:rPr>
        <w:t xml:space="preserve"> iekļaušanas projektus.</w:t>
      </w:r>
    </w:p>
    <w:p w14:paraId="20BC8378" w14:textId="77777777" w:rsidR="00CC642A" w:rsidRDefault="00CC642A" w:rsidP="00CC642A">
      <w:pPr>
        <w:spacing w:after="0" w:line="240" w:lineRule="auto"/>
        <w:jc w:val="both"/>
        <w:rPr>
          <w:rFonts w:ascii="Times New Roman" w:hAnsi="Times New Roman" w:cs="Times New Roman"/>
          <w:sz w:val="24"/>
          <w:szCs w:val="24"/>
        </w:rPr>
      </w:pPr>
    </w:p>
    <w:p w14:paraId="7B0C4E9C" w14:textId="2C3C7865" w:rsidR="00CC642A" w:rsidRDefault="00CC642A" w:rsidP="00CC6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Projektus var iesniegt </w:t>
      </w:r>
      <w:r>
        <w:rPr>
          <w:rFonts w:ascii="Times New Roman" w:hAnsi="Times New Roman" w:cs="Times New Roman"/>
          <w:bCs/>
          <w:sz w:val="24"/>
          <w:szCs w:val="24"/>
        </w:rPr>
        <w:t xml:space="preserve">nevalstiskās organizācijas, </w:t>
      </w:r>
      <w:r>
        <w:rPr>
          <w:rFonts w:ascii="Times New Roman" w:hAnsi="Times New Roman" w:cs="Times New Roman"/>
          <w:sz w:val="24"/>
          <w:szCs w:val="24"/>
        </w:rPr>
        <w:t xml:space="preserve">NVO, pašvaldības un to iestādes, valsts iestādes, neformālas jauniešu grupas, sociālie uzņēmumi, kas jau strādā vai vēlas strādāt jaunatnes jomā. </w:t>
      </w:r>
    </w:p>
    <w:p w14:paraId="2230A378" w14:textId="77777777" w:rsidR="00CC642A" w:rsidRDefault="00CC642A" w:rsidP="00CC642A">
      <w:pPr>
        <w:spacing w:after="0" w:line="240" w:lineRule="auto"/>
        <w:jc w:val="both"/>
        <w:rPr>
          <w:rFonts w:ascii="Times New Roman" w:hAnsi="Times New Roman" w:cs="Times New Roman"/>
          <w:sz w:val="24"/>
          <w:szCs w:val="24"/>
        </w:rPr>
      </w:pPr>
    </w:p>
    <w:p w14:paraId="64FA6111" w14:textId="5361E7B5" w:rsidR="00CC642A" w:rsidRDefault="00CC642A" w:rsidP="00761A3A">
      <w:pPr>
        <w:spacing w:after="0" w:line="240" w:lineRule="auto"/>
        <w:jc w:val="both"/>
      </w:pPr>
      <w:r w:rsidRPr="00487C59">
        <w:rPr>
          <w:rFonts w:ascii="Times New Roman" w:hAnsi="Times New Roman" w:cs="Times New Roman"/>
          <w:b/>
          <w:bCs/>
          <w:sz w:val="24"/>
          <w:szCs w:val="24"/>
        </w:rPr>
        <w:t>Finansējums</w:t>
      </w:r>
    </w:p>
    <w:p w14:paraId="746AA975" w14:textId="77777777" w:rsidR="00CC642A" w:rsidRDefault="00CC642A" w:rsidP="00CC64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Pirmajā projektu konkursā programmas “Erasmus+” jaunatnes jomas projektu atbalstam pieejamais finansējums ir </w:t>
      </w:r>
      <w:r>
        <w:rPr>
          <w:rFonts w:ascii="Times New Roman" w:eastAsia="Times New Roman" w:hAnsi="Times New Roman" w:cs="Times New Roman"/>
          <w:b/>
          <w:sz w:val="24"/>
          <w:szCs w:val="24"/>
          <w:lang w:eastAsia="lv-LV"/>
        </w:rPr>
        <w:t xml:space="preserve">2 548 274.55 </w:t>
      </w:r>
      <w:proofErr w:type="spellStart"/>
      <w:r>
        <w:rPr>
          <w:rFonts w:ascii="Times New Roman" w:eastAsia="Times New Roman" w:hAnsi="Times New Roman" w:cs="Times New Roman"/>
          <w:b/>
          <w:sz w:val="24"/>
          <w:szCs w:val="24"/>
          <w:lang w:eastAsia="lv-LV"/>
        </w:rPr>
        <w:t>euro</w:t>
      </w:r>
      <w:proofErr w:type="spellEnd"/>
      <w:r>
        <w:rPr>
          <w:rFonts w:ascii="Times New Roman" w:eastAsia="Times New Roman" w:hAnsi="Times New Roman" w:cs="Times New Roman"/>
          <w:sz w:val="24"/>
          <w:szCs w:val="24"/>
          <w:lang w:eastAsia="lv-LV"/>
        </w:rPr>
        <w:t>:</w:t>
      </w:r>
    </w:p>
    <w:p w14:paraId="3AF3D701" w14:textId="4FF42068" w:rsidR="00CC642A" w:rsidRDefault="00CC642A" w:rsidP="00CC64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- 1.pamatdarbības “Mācību mobilitāte jaunatnes jomā</w:t>
      </w:r>
      <w:r w:rsidR="00F96065">
        <w:rPr>
          <w:rFonts w:ascii="Times New Roman" w:eastAsia="Times New Roman" w:hAnsi="Times New Roman" w:cs="Times New Roman"/>
          <w:sz w:val="24"/>
          <w:szCs w:val="24"/>
          <w:lang w:eastAsia="lv-LV"/>
        </w:rPr>
        <w:t>” (iesniegšana līdz 23.02.2021)</w:t>
      </w:r>
      <w:r>
        <w:rPr>
          <w:rFonts w:ascii="Times New Roman" w:eastAsia="Times New Roman" w:hAnsi="Times New Roman" w:cs="Times New Roman"/>
          <w:sz w:val="24"/>
          <w:szCs w:val="24"/>
          <w:lang w:eastAsia="lv-LV"/>
        </w:rPr>
        <w:t xml:space="preserve"> </w:t>
      </w:r>
    </w:p>
    <w:p w14:paraId="378C119D" w14:textId="26E38745" w:rsidR="00CC642A" w:rsidRDefault="00CC642A" w:rsidP="00CC642A">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mobilitātes projektiem (jauniešu apmaiņas un jaunatnes darbinieku mobilitātes projekti) </w:t>
      </w:r>
      <w:r>
        <w:rPr>
          <w:rFonts w:ascii="Times New Roman" w:eastAsia="Times New Roman" w:hAnsi="Times New Roman" w:cs="Times New Roman"/>
          <w:b/>
          <w:sz w:val="24"/>
          <w:szCs w:val="24"/>
          <w:lang w:eastAsia="lv-LV"/>
        </w:rPr>
        <w:t xml:space="preserve">759 610.95 </w:t>
      </w:r>
      <w:proofErr w:type="spellStart"/>
      <w:r>
        <w:rPr>
          <w:rFonts w:ascii="Times New Roman" w:eastAsia="Times New Roman" w:hAnsi="Times New Roman" w:cs="Times New Roman"/>
          <w:b/>
          <w:sz w:val="24"/>
          <w:szCs w:val="24"/>
          <w:lang w:eastAsia="lv-LV"/>
        </w:rPr>
        <w:t>euro</w:t>
      </w:r>
      <w:proofErr w:type="spellEnd"/>
      <w:r>
        <w:rPr>
          <w:rFonts w:ascii="Times New Roman" w:eastAsia="Times New Roman" w:hAnsi="Times New Roman" w:cs="Times New Roman"/>
          <w:sz w:val="24"/>
          <w:szCs w:val="24"/>
          <w:lang w:eastAsia="lv-LV"/>
        </w:rPr>
        <w:t>;</w:t>
      </w:r>
    </w:p>
    <w:p w14:paraId="138C7C1F" w14:textId="01C92DF9" w:rsidR="00CC642A" w:rsidRDefault="00CC642A" w:rsidP="00CC642A">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jaunatnes līdzdalības projektiem </w:t>
      </w:r>
      <w:r>
        <w:rPr>
          <w:rFonts w:ascii="Times New Roman" w:eastAsia="Times New Roman" w:hAnsi="Times New Roman" w:cs="Times New Roman"/>
          <w:b/>
          <w:sz w:val="24"/>
          <w:szCs w:val="24"/>
          <w:lang w:eastAsia="lv-LV"/>
        </w:rPr>
        <w:t xml:space="preserve">246 727 </w:t>
      </w:r>
      <w:proofErr w:type="spellStart"/>
      <w:r>
        <w:rPr>
          <w:rFonts w:ascii="Times New Roman" w:eastAsia="Times New Roman" w:hAnsi="Times New Roman" w:cs="Times New Roman"/>
          <w:b/>
          <w:sz w:val="24"/>
          <w:szCs w:val="24"/>
          <w:lang w:eastAsia="lv-LV"/>
        </w:rPr>
        <w:t>euro</w:t>
      </w:r>
      <w:proofErr w:type="spellEnd"/>
      <w:r w:rsidR="006D03F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0F825AB3" w14:textId="3EF8AAEC" w:rsidR="00CC642A" w:rsidRDefault="00761A3A" w:rsidP="00CC642A">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CC642A">
        <w:rPr>
          <w:rFonts w:ascii="Times New Roman" w:eastAsia="Times New Roman" w:hAnsi="Times New Roman" w:cs="Times New Roman"/>
          <w:sz w:val="24"/>
          <w:szCs w:val="24"/>
          <w:lang w:eastAsia="lv-LV"/>
        </w:rPr>
        <w:t>Erasmus+</w:t>
      </w:r>
      <w:r>
        <w:rPr>
          <w:rFonts w:ascii="Times New Roman" w:eastAsia="Times New Roman" w:hAnsi="Times New Roman" w:cs="Times New Roman"/>
          <w:sz w:val="24"/>
          <w:szCs w:val="24"/>
          <w:lang w:eastAsia="lv-LV"/>
        </w:rPr>
        <w:t>”</w:t>
      </w:r>
      <w:r w:rsidR="00CC642A">
        <w:rPr>
          <w:rFonts w:ascii="Times New Roman" w:eastAsia="Times New Roman" w:hAnsi="Times New Roman" w:cs="Times New Roman"/>
          <w:sz w:val="24"/>
          <w:szCs w:val="24"/>
          <w:lang w:eastAsia="lv-LV"/>
        </w:rPr>
        <w:t xml:space="preserve"> akreditācijas finansējuma pieprasījumiem </w:t>
      </w:r>
      <w:r w:rsidR="00CC642A">
        <w:rPr>
          <w:rFonts w:ascii="Times New Roman" w:eastAsia="Times New Roman" w:hAnsi="Times New Roman" w:cs="Times New Roman"/>
          <w:b/>
          <w:sz w:val="24"/>
          <w:szCs w:val="24"/>
          <w:lang w:eastAsia="lv-LV"/>
        </w:rPr>
        <w:t xml:space="preserve">651 095.10 </w:t>
      </w:r>
      <w:proofErr w:type="spellStart"/>
      <w:r w:rsidR="00CC642A">
        <w:rPr>
          <w:rFonts w:ascii="Times New Roman" w:eastAsia="Times New Roman" w:hAnsi="Times New Roman" w:cs="Times New Roman"/>
          <w:b/>
          <w:sz w:val="24"/>
          <w:szCs w:val="24"/>
          <w:lang w:eastAsia="lv-LV"/>
        </w:rPr>
        <w:t>euro</w:t>
      </w:r>
      <w:proofErr w:type="spellEnd"/>
      <w:r w:rsidR="006D03F9" w:rsidRPr="00666526">
        <w:rPr>
          <w:rFonts w:ascii="Times New Roman" w:eastAsia="Times New Roman" w:hAnsi="Times New Roman" w:cs="Times New Roman"/>
          <w:bCs/>
          <w:sz w:val="24"/>
          <w:szCs w:val="24"/>
          <w:lang w:eastAsia="lv-LV"/>
        </w:rPr>
        <w:t>.</w:t>
      </w:r>
    </w:p>
    <w:p w14:paraId="16DE49AA" w14:textId="638C19E2" w:rsidR="00CC642A" w:rsidRDefault="00CC642A" w:rsidP="00CC64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- 2.pamatdarbības “Partnerības sadarbībai” (iesniegšana līdz </w:t>
      </w:r>
      <w:r w:rsidR="00F96065">
        <w:rPr>
          <w:rFonts w:ascii="Times New Roman" w:eastAsia="Times New Roman" w:hAnsi="Times New Roman" w:cs="Times New Roman"/>
          <w:sz w:val="24"/>
          <w:szCs w:val="24"/>
          <w:lang w:eastAsia="lv-LV"/>
        </w:rPr>
        <w:t>23.03</w:t>
      </w:r>
      <w:r>
        <w:rPr>
          <w:rFonts w:ascii="Times New Roman" w:eastAsia="Times New Roman" w:hAnsi="Times New Roman" w:cs="Times New Roman"/>
          <w:sz w:val="24"/>
          <w:szCs w:val="24"/>
          <w:lang w:eastAsia="lv-LV"/>
        </w:rPr>
        <w:t>.2021)</w:t>
      </w:r>
    </w:p>
    <w:p w14:paraId="68BCC0EB" w14:textId="673A9457" w:rsidR="00CC642A" w:rsidRDefault="00CC642A" w:rsidP="00CC642A">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sadarbības partnerības projektiem </w:t>
      </w:r>
      <w:r>
        <w:rPr>
          <w:rFonts w:ascii="Times New Roman" w:eastAsia="Times New Roman" w:hAnsi="Times New Roman" w:cs="Times New Roman"/>
          <w:b/>
          <w:sz w:val="24"/>
          <w:szCs w:val="24"/>
          <w:lang w:eastAsia="lv-LV"/>
        </w:rPr>
        <w:t xml:space="preserve">719 066.50 </w:t>
      </w:r>
      <w:proofErr w:type="spellStart"/>
      <w:r>
        <w:rPr>
          <w:rFonts w:ascii="Times New Roman" w:eastAsia="Times New Roman" w:hAnsi="Times New Roman" w:cs="Times New Roman"/>
          <w:b/>
          <w:sz w:val="24"/>
          <w:szCs w:val="24"/>
          <w:lang w:eastAsia="lv-LV"/>
        </w:rPr>
        <w:t>euro</w:t>
      </w:r>
      <w:proofErr w:type="spellEnd"/>
      <w:r w:rsidR="006D03F9">
        <w:rPr>
          <w:rFonts w:ascii="Times New Roman" w:eastAsia="Times New Roman" w:hAnsi="Times New Roman" w:cs="Times New Roman"/>
          <w:b/>
          <w:sz w:val="24"/>
          <w:szCs w:val="24"/>
          <w:lang w:eastAsia="lv-LV"/>
        </w:rPr>
        <w:t>;</w:t>
      </w:r>
    </w:p>
    <w:p w14:paraId="2C41E01F" w14:textId="77777777" w:rsidR="00CC642A" w:rsidRDefault="00CC642A" w:rsidP="00CC642A">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maza mēroga partnerības projektiem </w:t>
      </w:r>
      <w:r>
        <w:rPr>
          <w:rFonts w:ascii="Times New Roman" w:eastAsia="Times New Roman" w:hAnsi="Times New Roman" w:cs="Times New Roman"/>
          <w:b/>
          <w:sz w:val="24"/>
          <w:szCs w:val="24"/>
          <w:lang w:eastAsia="lv-LV"/>
        </w:rPr>
        <w:t xml:space="preserve">171 775.00 </w:t>
      </w:r>
      <w:proofErr w:type="spellStart"/>
      <w:r>
        <w:rPr>
          <w:rFonts w:ascii="Times New Roman" w:eastAsia="Times New Roman" w:hAnsi="Times New Roman" w:cs="Times New Roman"/>
          <w:b/>
          <w:sz w:val="24"/>
          <w:szCs w:val="24"/>
          <w:lang w:eastAsia="lv-LV"/>
        </w:rPr>
        <w:t>euro</w:t>
      </w:r>
      <w:proofErr w:type="spellEnd"/>
      <w:r>
        <w:rPr>
          <w:rFonts w:ascii="Times New Roman" w:eastAsia="Times New Roman" w:hAnsi="Times New Roman" w:cs="Times New Roman"/>
          <w:b/>
          <w:sz w:val="24"/>
          <w:szCs w:val="24"/>
          <w:lang w:eastAsia="lv-LV"/>
        </w:rPr>
        <w:t>.</w:t>
      </w:r>
    </w:p>
    <w:p w14:paraId="763FDC8D" w14:textId="77777777" w:rsidR="00CC642A" w:rsidRDefault="00CC642A" w:rsidP="00CC642A">
      <w:pPr>
        <w:spacing w:after="0" w:line="240" w:lineRule="auto"/>
        <w:jc w:val="both"/>
        <w:rPr>
          <w:rFonts w:ascii="Times New Roman" w:eastAsia="Times New Roman" w:hAnsi="Times New Roman" w:cs="Times New Roman"/>
          <w:sz w:val="24"/>
          <w:szCs w:val="24"/>
          <w:lang w:eastAsia="lv-LV"/>
        </w:rPr>
      </w:pPr>
    </w:p>
    <w:p w14:paraId="3B324FE4" w14:textId="77777777" w:rsidR="00EC6617" w:rsidRPr="00E20307" w:rsidRDefault="00EC6617" w:rsidP="00EC6617">
      <w:pPr>
        <w:spacing w:after="0" w:line="240" w:lineRule="auto"/>
        <w:jc w:val="both"/>
        <w:rPr>
          <w:rFonts w:ascii="Times New Roman" w:eastAsia="Times New Roman" w:hAnsi="Times New Roman" w:cs="Times New Roman"/>
          <w:b/>
          <w:bCs/>
          <w:sz w:val="24"/>
          <w:szCs w:val="24"/>
          <w:lang w:eastAsia="lv-LV"/>
        </w:rPr>
      </w:pPr>
      <w:r w:rsidRPr="00E20307">
        <w:rPr>
          <w:rFonts w:ascii="Times New Roman" w:eastAsia="Times New Roman" w:hAnsi="Times New Roman" w:cs="Times New Roman"/>
          <w:b/>
          <w:bCs/>
          <w:sz w:val="24"/>
          <w:szCs w:val="24"/>
          <w:lang w:eastAsia="lv-LV"/>
        </w:rPr>
        <w:t xml:space="preserve">Projektu pieteikšana </w:t>
      </w:r>
      <w:r>
        <w:rPr>
          <w:rFonts w:ascii="Times New Roman" w:eastAsia="Times New Roman" w:hAnsi="Times New Roman" w:cs="Times New Roman"/>
          <w:b/>
          <w:bCs/>
          <w:sz w:val="24"/>
          <w:szCs w:val="24"/>
          <w:lang w:eastAsia="lv-LV"/>
        </w:rPr>
        <w:t>un informatīvi pasākumi par projektu iesniegšanu</w:t>
      </w:r>
    </w:p>
    <w:p w14:paraId="142FC263" w14:textId="77777777" w:rsidR="00EC6617" w:rsidRDefault="00EC6617" w:rsidP="00EC661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 xml:space="preserve">Visi, kas vēlas īstenot programmas “Erasmus+” jaunatnes jomas projektus, projekta pieteikumu un arī ikgadējo finansējuma pieprasījumu var iesniegt elektroniski </w:t>
      </w:r>
      <w:hyperlink r:id="rId11" w:history="1">
        <w:r w:rsidRPr="00DE1F4D">
          <w:rPr>
            <w:rStyle w:val="Hyperlink"/>
            <w:rFonts w:ascii="Times New Roman" w:eastAsia="Times New Roman" w:hAnsi="Times New Roman" w:cs="Times New Roman"/>
            <w:b/>
            <w:sz w:val="24"/>
            <w:szCs w:val="24"/>
            <w:lang w:eastAsia="lv-LV"/>
          </w:rPr>
          <w:t>vienotajā Erasmus+ un Eiropas Solidaritātes korpuss platformā</w:t>
        </w:r>
      </w:hyperlink>
      <w:r w:rsidRPr="00C92CA4">
        <w:rPr>
          <w:rFonts w:ascii="Times New Roman" w:eastAsia="Times New Roman" w:hAnsi="Times New Roman" w:cs="Times New Roman"/>
          <w:b/>
          <w:color w:val="000000" w:themeColor="text1"/>
          <w:sz w:val="24"/>
          <w:szCs w:val="24"/>
          <w:lang w:eastAsia="lv-LV"/>
        </w:rPr>
        <w:t>.</w:t>
      </w:r>
      <w:r w:rsidRPr="00DE1F4D">
        <w:rPr>
          <w:rFonts w:ascii="Times New Roman" w:eastAsia="Times New Roman" w:hAnsi="Times New Roman" w:cs="Times New Roman"/>
          <w:color w:val="000000" w:themeColor="text1"/>
          <w:sz w:val="24"/>
          <w:szCs w:val="24"/>
          <w:lang w:eastAsia="lv-LV"/>
        </w:rPr>
        <w:t xml:space="preserve"> </w:t>
      </w:r>
    </w:p>
    <w:p w14:paraId="0740FA4E" w14:textId="77777777" w:rsidR="00EC6617" w:rsidRDefault="00EC6617" w:rsidP="00EC6617">
      <w:pPr>
        <w:spacing w:after="0" w:line="240" w:lineRule="auto"/>
        <w:jc w:val="both"/>
        <w:rPr>
          <w:rFonts w:ascii="Times New Roman" w:eastAsia="Times New Roman" w:hAnsi="Times New Roman" w:cs="Times New Roman"/>
          <w:color w:val="000000" w:themeColor="text1"/>
          <w:sz w:val="24"/>
          <w:szCs w:val="24"/>
          <w:lang w:eastAsia="lv-LV"/>
        </w:rPr>
      </w:pPr>
    </w:p>
    <w:p w14:paraId="62CF2780" w14:textId="77777777" w:rsidR="00EC6617" w:rsidRDefault="00EC6617" w:rsidP="00EC66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sniegtu informāciju </w:t>
      </w:r>
      <w:r w:rsidRPr="00666526">
        <w:rPr>
          <w:rFonts w:ascii="Times New Roman" w:hAnsi="Times New Roman" w:cs="Times New Roman"/>
          <w:b/>
          <w:bCs/>
          <w:sz w:val="24"/>
          <w:szCs w:val="24"/>
        </w:rPr>
        <w:t>par jaunākajām izmaiņām, prioritātēm un projektu veidiem</w:t>
      </w:r>
      <w:r>
        <w:rPr>
          <w:rFonts w:ascii="Times New Roman" w:hAnsi="Times New Roman" w:cs="Times New Roman"/>
          <w:sz w:val="24"/>
          <w:szCs w:val="24"/>
        </w:rPr>
        <w:t xml:space="preserve">, JSPA 2022.gada sākumā organizēs </w:t>
      </w:r>
      <w:r w:rsidRPr="00666526">
        <w:rPr>
          <w:rFonts w:ascii="Times New Roman" w:hAnsi="Times New Roman" w:cs="Times New Roman"/>
          <w:b/>
          <w:bCs/>
          <w:sz w:val="24"/>
          <w:szCs w:val="24"/>
        </w:rPr>
        <w:t>informatīvos seminārus</w:t>
      </w:r>
      <w:r>
        <w:rPr>
          <w:rFonts w:ascii="Times New Roman" w:hAnsi="Times New Roman" w:cs="Times New Roman"/>
          <w:sz w:val="24"/>
          <w:szCs w:val="24"/>
        </w:rPr>
        <w:t xml:space="preserve"> par programmas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projektiem:</w:t>
      </w:r>
    </w:p>
    <w:p w14:paraId="402B36F0" w14:textId="7A75142D" w:rsidR="00EC6617" w:rsidRPr="00333B2E" w:rsidRDefault="00EC6617" w:rsidP="00333B2E">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333B2E">
        <w:rPr>
          <w:rFonts w:ascii="Times New Roman" w:hAnsi="Times New Roman" w:cs="Times New Roman"/>
          <w:sz w:val="24"/>
          <w:szCs w:val="24"/>
        </w:rPr>
        <w:t xml:space="preserve">04.01 plkst. 11:00 </w:t>
      </w:r>
      <w:hyperlink r:id="rId12" w:history="1">
        <w:r w:rsidRPr="00333B2E">
          <w:rPr>
            <w:rStyle w:val="Hyperlink"/>
            <w:rFonts w:ascii="Times New Roman" w:hAnsi="Times New Roman" w:cs="Times New Roman"/>
            <w:sz w:val="24"/>
            <w:szCs w:val="24"/>
          </w:rPr>
          <w:t xml:space="preserve">par </w:t>
        </w:r>
        <w:r w:rsidRPr="00333B2E">
          <w:rPr>
            <w:rStyle w:val="Hyperlink"/>
            <w:rFonts w:ascii="Times New Roman" w:eastAsia="Times New Roman" w:hAnsi="Times New Roman" w:cs="Times New Roman"/>
            <w:sz w:val="24"/>
            <w:szCs w:val="24"/>
            <w:lang w:eastAsia="lv-LV"/>
          </w:rPr>
          <w:t>maza mēroga partnerības projektiem</w:t>
        </w:r>
      </w:hyperlink>
      <w:r w:rsidRPr="00333B2E">
        <w:rPr>
          <w:rFonts w:ascii="Times New Roman" w:eastAsia="Times New Roman" w:hAnsi="Times New Roman" w:cs="Times New Roman"/>
          <w:sz w:val="24"/>
          <w:szCs w:val="24"/>
          <w:lang w:eastAsia="lv-LV"/>
        </w:rPr>
        <w:t>;</w:t>
      </w:r>
    </w:p>
    <w:p w14:paraId="54E75C12" w14:textId="102F6DD3" w:rsidR="00EC6617" w:rsidRPr="00333B2E" w:rsidRDefault="00EC6617" w:rsidP="00333B2E">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333B2E">
        <w:rPr>
          <w:rFonts w:ascii="Times New Roman" w:hAnsi="Times New Roman" w:cs="Times New Roman"/>
          <w:sz w:val="24"/>
          <w:szCs w:val="24"/>
        </w:rPr>
        <w:t xml:space="preserve">04.01. plkst. 15:00 </w:t>
      </w:r>
      <w:hyperlink r:id="rId13" w:history="1">
        <w:r w:rsidRPr="00333B2E">
          <w:rPr>
            <w:rStyle w:val="Hyperlink"/>
            <w:rFonts w:ascii="Times New Roman" w:hAnsi="Times New Roman" w:cs="Times New Roman"/>
            <w:sz w:val="24"/>
            <w:szCs w:val="24"/>
          </w:rPr>
          <w:t xml:space="preserve">par </w:t>
        </w:r>
        <w:r w:rsidRPr="00333B2E">
          <w:rPr>
            <w:rStyle w:val="Hyperlink"/>
            <w:rFonts w:ascii="Times New Roman" w:eastAsia="Times New Roman" w:hAnsi="Times New Roman" w:cs="Times New Roman"/>
            <w:sz w:val="24"/>
            <w:szCs w:val="24"/>
            <w:lang w:eastAsia="lv-LV"/>
          </w:rPr>
          <w:t>jaunatnes līdzdalības projektiem</w:t>
        </w:r>
      </w:hyperlink>
      <w:r w:rsidRPr="00333B2E">
        <w:rPr>
          <w:rFonts w:ascii="Times New Roman" w:eastAsia="Times New Roman" w:hAnsi="Times New Roman" w:cs="Times New Roman"/>
          <w:sz w:val="24"/>
          <w:szCs w:val="24"/>
          <w:lang w:eastAsia="lv-LV"/>
        </w:rPr>
        <w:t>;</w:t>
      </w:r>
    </w:p>
    <w:p w14:paraId="4AC3F1EF" w14:textId="66E53938" w:rsidR="00EC6617" w:rsidRPr="00333B2E" w:rsidRDefault="00EC6617" w:rsidP="00333B2E">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333B2E">
        <w:rPr>
          <w:rFonts w:ascii="Times New Roman" w:hAnsi="Times New Roman" w:cs="Times New Roman"/>
          <w:sz w:val="24"/>
          <w:szCs w:val="24"/>
        </w:rPr>
        <w:t xml:space="preserve">05.01. plkst. 11:00 </w:t>
      </w:r>
      <w:hyperlink r:id="rId14" w:history="1">
        <w:r w:rsidRPr="00333B2E">
          <w:rPr>
            <w:rStyle w:val="Hyperlink"/>
            <w:rFonts w:ascii="Times New Roman" w:hAnsi="Times New Roman" w:cs="Times New Roman"/>
            <w:sz w:val="24"/>
            <w:szCs w:val="24"/>
          </w:rPr>
          <w:t xml:space="preserve">par </w:t>
        </w:r>
        <w:r w:rsidRPr="00333B2E">
          <w:rPr>
            <w:rStyle w:val="Hyperlink"/>
            <w:rFonts w:ascii="Times New Roman" w:eastAsia="Times New Roman" w:hAnsi="Times New Roman" w:cs="Times New Roman"/>
            <w:sz w:val="24"/>
            <w:szCs w:val="24"/>
            <w:lang w:eastAsia="lv-LV"/>
          </w:rPr>
          <w:t>sadarbības partnerības projektiem</w:t>
        </w:r>
      </w:hyperlink>
      <w:r w:rsidRPr="00333B2E">
        <w:rPr>
          <w:rFonts w:ascii="Times New Roman" w:eastAsia="Times New Roman" w:hAnsi="Times New Roman" w:cs="Times New Roman"/>
          <w:sz w:val="24"/>
          <w:szCs w:val="24"/>
          <w:lang w:eastAsia="lv-LV"/>
        </w:rPr>
        <w:t>;</w:t>
      </w:r>
    </w:p>
    <w:p w14:paraId="5A253E08" w14:textId="47594BBC" w:rsidR="00EC6617" w:rsidRPr="00333B2E" w:rsidRDefault="00EC6617" w:rsidP="00333B2E">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333B2E">
        <w:rPr>
          <w:rFonts w:ascii="Times New Roman" w:hAnsi="Times New Roman" w:cs="Times New Roman"/>
          <w:sz w:val="24"/>
          <w:szCs w:val="24"/>
        </w:rPr>
        <w:t xml:space="preserve">06.01. plkst. 11:00 </w:t>
      </w:r>
      <w:hyperlink r:id="rId15" w:history="1">
        <w:r w:rsidRPr="00333B2E">
          <w:rPr>
            <w:rStyle w:val="Hyperlink"/>
            <w:rFonts w:ascii="Times New Roman" w:hAnsi="Times New Roman" w:cs="Times New Roman"/>
            <w:sz w:val="24"/>
            <w:szCs w:val="24"/>
          </w:rPr>
          <w:t xml:space="preserve">par </w:t>
        </w:r>
        <w:r w:rsidRPr="00333B2E">
          <w:rPr>
            <w:rStyle w:val="Hyperlink"/>
            <w:rFonts w:ascii="Times New Roman" w:eastAsia="Times New Roman" w:hAnsi="Times New Roman" w:cs="Times New Roman"/>
            <w:sz w:val="24"/>
            <w:szCs w:val="24"/>
            <w:lang w:eastAsia="lv-LV"/>
          </w:rPr>
          <w:t>jaunatnes darbinieku mobilitātes projektiem</w:t>
        </w:r>
      </w:hyperlink>
      <w:r w:rsidRPr="00333B2E">
        <w:rPr>
          <w:rFonts w:ascii="Times New Roman" w:eastAsia="Times New Roman" w:hAnsi="Times New Roman" w:cs="Times New Roman"/>
          <w:sz w:val="24"/>
          <w:szCs w:val="24"/>
          <w:lang w:eastAsia="lv-LV"/>
        </w:rPr>
        <w:t>;</w:t>
      </w:r>
    </w:p>
    <w:p w14:paraId="61C99B6F" w14:textId="09A92DBD" w:rsidR="00EC6617" w:rsidRPr="00333B2E" w:rsidRDefault="00EC6617" w:rsidP="00333B2E">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333B2E">
        <w:rPr>
          <w:rFonts w:ascii="Times New Roman" w:hAnsi="Times New Roman" w:cs="Times New Roman"/>
          <w:sz w:val="24"/>
          <w:szCs w:val="24"/>
        </w:rPr>
        <w:t xml:space="preserve">06.01. plkst. 15:00 </w:t>
      </w:r>
      <w:hyperlink r:id="rId16" w:history="1">
        <w:r w:rsidRPr="00333B2E">
          <w:rPr>
            <w:rStyle w:val="Hyperlink"/>
            <w:rFonts w:ascii="Times New Roman" w:hAnsi="Times New Roman" w:cs="Times New Roman"/>
            <w:sz w:val="24"/>
            <w:szCs w:val="24"/>
          </w:rPr>
          <w:t xml:space="preserve">par </w:t>
        </w:r>
        <w:r w:rsidRPr="00333B2E">
          <w:rPr>
            <w:rStyle w:val="Hyperlink"/>
            <w:rFonts w:ascii="Times New Roman" w:eastAsia="Times New Roman" w:hAnsi="Times New Roman" w:cs="Times New Roman"/>
            <w:sz w:val="24"/>
            <w:szCs w:val="24"/>
            <w:lang w:eastAsia="lv-LV"/>
          </w:rPr>
          <w:t>jauniešu apmaiņas projektiem</w:t>
        </w:r>
      </w:hyperlink>
      <w:r w:rsidRPr="00333B2E">
        <w:rPr>
          <w:rFonts w:ascii="Times New Roman" w:eastAsia="Times New Roman" w:hAnsi="Times New Roman" w:cs="Times New Roman"/>
          <w:sz w:val="24"/>
          <w:szCs w:val="24"/>
          <w:lang w:eastAsia="lv-LV"/>
        </w:rPr>
        <w:t>.</w:t>
      </w:r>
    </w:p>
    <w:p w14:paraId="0E5CEC0F" w14:textId="77777777" w:rsidR="00EC6617" w:rsidRDefault="00EC6617" w:rsidP="00EC6617">
      <w:pPr>
        <w:spacing w:after="0" w:line="240" w:lineRule="auto"/>
        <w:jc w:val="both"/>
        <w:rPr>
          <w:rFonts w:ascii="Times New Roman" w:hAnsi="Times New Roman" w:cs="Times New Roman"/>
          <w:sz w:val="24"/>
          <w:szCs w:val="24"/>
        </w:rPr>
      </w:pPr>
    </w:p>
    <w:p w14:paraId="1DD8C328" w14:textId="77777777" w:rsidR="00EC6617" w:rsidRDefault="00EC6617" w:rsidP="00EC6617">
      <w:pPr>
        <w:spacing w:after="0" w:line="240" w:lineRule="auto"/>
        <w:rPr>
          <w:rFonts w:ascii="Times New Roman" w:eastAsia="Times New Roman" w:hAnsi="Times New Roman" w:cs="Times New Roman"/>
          <w:sz w:val="24"/>
          <w:szCs w:val="24"/>
          <w:lang w:eastAsia="lv-LV"/>
        </w:rPr>
      </w:pPr>
    </w:p>
    <w:p w14:paraId="1FC3A8DB" w14:textId="57E04E52" w:rsidR="00EC6617" w:rsidRDefault="00EC6617" w:rsidP="00EC6617">
      <w:pPr>
        <w:spacing w:after="0" w:line="240" w:lineRule="auto"/>
        <w:jc w:val="both"/>
        <w:rPr>
          <w:rStyle w:val="Hyperlink"/>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Neskaidrību gadījumā aicinām sazināties ar JSPA </w:t>
      </w:r>
      <w:hyperlink r:id="rId17" w:history="1">
        <w:r>
          <w:rPr>
            <w:rStyle w:val="Hyperlink"/>
            <w:rFonts w:ascii="Times New Roman" w:eastAsia="Times New Roman" w:hAnsi="Times New Roman" w:cs="Times New Roman"/>
            <w:sz w:val="24"/>
            <w:szCs w:val="24"/>
            <w:lang w:eastAsia="lv-LV"/>
          </w:rPr>
          <w:t>Projektu vadības un uzraudzības daļas projektu koordinatoriem.</w:t>
        </w:r>
      </w:hyperlink>
    </w:p>
    <w:p w14:paraId="53297C2D" w14:textId="77777777" w:rsidR="00EC6617" w:rsidRDefault="00EC6617" w:rsidP="00EC6617">
      <w:pPr>
        <w:spacing w:after="0" w:line="240" w:lineRule="auto"/>
        <w:jc w:val="both"/>
        <w:rPr>
          <w:rFonts w:ascii="Times New Roman" w:eastAsia="MS Mincho" w:hAnsi="Times New Roman" w:cs="Times New Roman"/>
          <w:sz w:val="20"/>
          <w:szCs w:val="20"/>
          <w:u w:val="single"/>
        </w:rPr>
      </w:pPr>
    </w:p>
    <w:p w14:paraId="0AFCFE85" w14:textId="77777777" w:rsidR="00CC642A" w:rsidRPr="00487C59" w:rsidRDefault="00CC642A" w:rsidP="00CC642A">
      <w:pPr>
        <w:spacing w:after="0" w:line="240" w:lineRule="auto"/>
        <w:jc w:val="both"/>
        <w:rPr>
          <w:rFonts w:ascii="Times New Roman" w:eastAsia="Times New Roman" w:hAnsi="Times New Roman" w:cs="Times New Roman"/>
          <w:b/>
          <w:bCs/>
          <w:sz w:val="24"/>
          <w:szCs w:val="24"/>
          <w:lang w:eastAsia="lv-LV"/>
        </w:rPr>
      </w:pPr>
      <w:r w:rsidRPr="00487C59">
        <w:rPr>
          <w:rFonts w:ascii="Times New Roman" w:eastAsia="Times New Roman" w:hAnsi="Times New Roman" w:cs="Times New Roman"/>
          <w:b/>
          <w:bCs/>
          <w:sz w:val="24"/>
          <w:szCs w:val="24"/>
          <w:lang w:eastAsia="lv-LV"/>
        </w:rPr>
        <w:t xml:space="preserve">Programmas prioritātes </w:t>
      </w:r>
    </w:p>
    <w:p w14:paraId="26BCDA02" w14:textId="36216C74" w:rsidR="00CC642A" w:rsidRDefault="00CC642A" w:rsidP="00CC642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Programmā “</w:t>
      </w:r>
      <w:proofErr w:type="spellStart"/>
      <w:r>
        <w:rPr>
          <w:rFonts w:ascii="Times New Roman" w:eastAsia="Times New Roman" w:hAnsi="Times New Roman" w:cs="Times New Roman"/>
          <w:sz w:val="24"/>
          <w:szCs w:val="24"/>
          <w:lang w:eastAsia="lv-LV"/>
        </w:rPr>
        <w:t>Erasmus</w:t>
      </w:r>
      <w:proofErr w:type="spellEnd"/>
      <w:r>
        <w:rPr>
          <w:rFonts w:ascii="Times New Roman" w:eastAsia="Times New Roman" w:hAnsi="Times New Roman" w:cs="Times New Roman"/>
          <w:sz w:val="24"/>
          <w:szCs w:val="24"/>
          <w:lang w:eastAsia="lv-LV"/>
        </w:rPr>
        <w:t>+” 2022.</w:t>
      </w:r>
      <w:r w:rsidR="006D03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gadā ir izvirzītas četras prioritātes – iekļaušana un dažādība, digitālā transformācija, vides ilgtspējas un klimata jautājumi, kā arī līdzdalība demokrātiskajā dzīvē.</w:t>
      </w:r>
    </w:p>
    <w:p w14:paraId="36044037" w14:textId="77777777" w:rsidR="00CC642A" w:rsidRDefault="00CC642A" w:rsidP="00CC642A">
      <w:pPr>
        <w:spacing w:after="0" w:line="240" w:lineRule="auto"/>
        <w:jc w:val="both"/>
        <w:rPr>
          <w:rFonts w:ascii="Times New Roman" w:hAnsi="Times New Roman" w:cs="Times New Roman"/>
          <w:sz w:val="24"/>
          <w:szCs w:val="24"/>
        </w:rPr>
      </w:pPr>
    </w:p>
    <w:p w14:paraId="5C204E61" w14:textId="77777777" w:rsidR="00CC642A" w:rsidRDefault="00CC642A" w:rsidP="00CC6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JSPA ir izvirzījusi nacionāla mēroga prioritātes:</w:t>
      </w:r>
    </w:p>
    <w:p w14:paraId="5E6BB541" w14:textId="1DF55D03" w:rsidR="00CC642A" w:rsidRDefault="00CC642A" w:rsidP="00666526">
      <w:pPr>
        <w:pStyle w:val="HTMLPreformatted"/>
        <w:numPr>
          <w:ilvl w:val="0"/>
          <w:numId w:val="5"/>
        </w:numPr>
        <w:jc w:val="both"/>
        <w:rPr>
          <w:rStyle w:val="y2iqfc"/>
          <w:rFonts w:eastAsiaTheme="majorEastAsia"/>
          <w:lang w:val="lv-LV"/>
        </w:rPr>
      </w:pPr>
      <w:proofErr w:type="spellStart"/>
      <w:r>
        <w:rPr>
          <w:rStyle w:val="y2iqfc"/>
          <w:rFonts w:ascii="Times New Roman" w:eastAsiaTheme="majorEastAsia" w:hAnsi="Times New Roman" w:cs="Times New Roman"/>
          <w:sz w:val="24"/>
          <w:szCs w:val="24"/>
        </w:rPr>
        <w:t>maza</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mēroga</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partnerībām</w:t>
      </w:r>
      <w:proofErr w:type="spellEnd"/>
      <w:r>
        <w:rPr>
          <w:rStyle w:val="y2iqfc"/>
          <w:rFonts w:ascii="Times New Roman" w:eastAsiaTheme="majorEastAsia" w:hAnsi="Times New Roman" w:cs="Times New Roman"/>
          <w:sz w:val="24"/>
          <w:szCs w:val="24"/>
        </w:rPr>
        <w:t xml:space="preserve"> - </w:t>
      </w:r>
      <w:proofErr w:type="spellStart"/>
      <w:r>
        <w:rPr>
          <w:rStyle w:val="y2iqfc"/>
          <w:rFonts w:ascii="Times New Roman" w:eastAsiaTheme="majorEastAsia" w:hAnsi="Times New Roman" w:cs="Times New Roman"/>
          <w:sz w:val="24"/>
          <w:szCs w:val="24"/>
        </w:rPr>
        <w:t>stiprināt</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iekļaušanas</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organizāciju</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kapacitāti</w:t>
      </w:r>
      <w:proofErr w:type="spellEnd"/>
      <w:r>
        <w:rPr>
          <w:rStyle w:val="y2iqfc"/>
          <w:rFonts w:ascii="Times New Roman" w:eastAsiaTheme="majorEastAsia" w:hAnsi="Times New Roman" w:cs="Times New Roman"/>
          <w:sz w:val="24"/>
          <w:szCs w:val="24"/>
        </w:rPr>
        <w:t xml:space="preserve"> un </w:t>
      </w:r>
      <w:proofErr w:type="spellStart"/>
      <w:r>
        <w:rPr>
          <w:rStyle w:val="y2iqfc"/>
          <w:rFonts w:ascii="Times New Roman" w:eastAsiaTheme="majorEastAsia" w:hAnsi="Times New Roman" w:cs="Times New Roman"/>
          <w:sz w:val="24"/>
          <w:szCs w:val="24"/>
        </w:rPr>
        <w:t>veicināt</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sadarbību</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starp</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jauniešiem</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ar</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ierobežotām</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iespējām</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jauniešiem</w:t>
      </w:r>
      <w:proofErr w:type="spellEnd"/>
      <w:r>
        <w:rPr>
          <w:rStyle w:val="y2iqfc"/>
          <w:rFonts w:ascii="Times New Roman" w:eastAsiaTheme="majorEastAsia" w:hAnsi="Times New Roman" w:cs="Times New Roman"/>
          <w:sz w:val="24"/>
          <w:szCs w:val="24"/>
        </w:rPr>
        <w:t xml:space="preserve"> no </w:t>
      </w:r>
      <w:proofErr w:type="spellStart"/>
      <w:r>
        <w:rPr>
          <w:rStyle w:val="y2iqfc"/>
          <w:rFonts w:ascii="Times New Roman" w:eastAsiaTheme="majorEastAsia" w:hAnsi="Times New Roman" w:cs="Times New Roman"/>
          <w:sz w:val="24"/>
          <w:szCs w:val="24"/>
        </w:rPr>
        <w:t>sociālā</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riska</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grupām</w:t>
      </w:r>
      <w:proofErr w:type="spellEnd"/>
      <w:r>
        <w:rPr>
          <w:rStyle w:val="y2iqfc"/>
          <w:rFonts w:ascii="Times New Roman" w:eastAsiaTheme="majorEastAsia" w:hAnsi="Times New Roman" w:cs="Times New Roman"/>
          <w:sz w:val="24"/>
          <w:szCs w:val="24"/>
        </w:rPr>
        <w:t xml:space="preserve"> un </w:t>
      </w:r>
      <w:proofErr w:type="spellStart"/>
      <w:r>
        <w:rPr>
          <w:rStyle w:val="y2iqfc"/>
          <w:rFonts w:ascii="Times New Roman" w:eastAsiaTheme="majorEastAsia" w:hAnsi="Times New Roman" w:cs="Times New Roman"/>
          <w:sz w:val="24"/>
          <w:szCs w:val="24"/>
        </w:rPr>
        <w:t>aktīviem</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jauniešiem</w:t>
      </w:r>
      <w:proofErr w:type="spellEnd"/>
      <w:r>
        <w:rPr>
          <w:rStyle w:val="y2iqfc"/>
          <w:rFonts w:ascii="Times New Roman" w:eastAsiaTheme="majorEastAsia" w:hAnsi="Times New Roman" w:cs="Times New Roman"/>
          <w:sz w:val="24"/>
          <w:szCs w:val="24"/>
        </w:rPr>
        <w:t>;</w:t>
      </w:r>
    </w:p>
    <w:p w14:paraId="65156C88" w14:textId="68FDEE5E" w:rsidR="00CC642A" w:rsidRDefault="00CC642A" w:rsidP="00666526">
      <w:pPr>
        <w:pStyle w:val="HTMLPreformatted"/>
        <w:numPr>
          <w:ilvl w:val="0"/>
          <w:numId w:val="5"/>
        </w:numPr>
        <w:jc w:val="both"/>
      </w:pPr>
      <w:proofErr w:type="spellStart"/>
      <w:r>
        <w:rPr>
          <w:rStyle w:val="y2iqfc"/>
          <w:rFonts w:ascii="Times New Roman" w:eastAsiaTheme="majorEastAsia" w:hAnsi="Times New Roman" w:cs="Times New Roman"/>
          <w:sz w:val="24"/>
          <w:szCs w:val="24"/>
        </w:rPr>
        <w:t>sadarbības</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partnerībām</w:t>
      </w:r>
      <w:proofErr w:type="spellEnd"/>
      <w:r>
        <w:rPr>
          <w:rStyle w:val="y2iqfc"/>
          <w:rFonts w:ascii="Times New Roman" w:eastAsiaTheme="majorEastAsia" w:hAnsi="Times New Roman" w:cs="Times New Roman"/>
          <w:sz w:val="24"/>
          <w:szCs w:val="24"/>
        </w:rPr>
        <w:t xml:space="preserve"> - </w:t>
      </w:r>
      <w:proofErr w:type="spellStart"/>
      <w:r>
        <w:rPr>
          <w:rStyle w:val="y2iqfc"/>
          <w:rFonts w:ascii="Times New Roman" w:eastAsiaTheme="majorEastAsia" w:hAnsi="Times New Roman" w:cs="Times New Roman"/>
          <w:sz w:val="24"/>
          <w:szCs w:val="24"/>
        </w:rPr>
        <w:t>paaugstināt</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darbā</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ar</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jaunatni</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iesaistīto</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personu</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profesionālās</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iemaņas</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īpaši</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digitālajā</w:t>
      </w:r>
      <w:proofErr w:type="spellEnd"/>
      <w:r>
        <w:rPr>
          <w:rStyle w:val="y2iqfc"/>
          <w:rFonts w:ascii="Times New Roman" w:eastAsiaTheme="majorEastAsia" w:hAnsi="Times New Roman" w:cs="Times New Roman"/>
          <w:sz w:val="24"/>
          <w:szCs w:val="24"/>
        </w:rPr>
        <w:t xml:space="preserve"> un </w:t>
      </w:r>
      <w:proofErr w:type="spellStart"/>
      <w:r>
        <w:rPr>
          <w:rStyle w:val="y2iqfc"/>
          <w:rFonts w:ascii="Times New Roman" w:eastAsiaTheme="majorEastAsia" w:hAnsi="Times New Roman" w:cs="Times New Roman"/>
          <w:sz w:val="24"/>
          <w:szCs w:val="24"/>
        </w:rPr>
        <w:t>mobilajā</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jaunatnes</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darbā</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kā</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arī</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lastRenderedPageBreak/>
        <w:t>stiprināt</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savstarpējo</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sadarbību</w:t>
      </w:r>
      <w:proofErr w:type="spellEnd"/>
      <w:r>
        <w:rPr>
          <w:rStyle w:val="y2iqfc"/>
          <w:rFonts w:ascii="Times New Roman" w:eastAsiaTheme="majorEastAsia" w:hAnsi="Times New Roman" w:cs="Times New Roman"/>
          <w:sz w:val="24"/>
          <w:szCs w:val="24"/>
        </w:rPr>
        <w:t xml:space="preserve"> un </w:t>
      </w:r>
      <w:proofErr w:type="spellStart"/>
      <w:r>
        <w:rPr>
          <w:rStyle w:val="y2iqfc"/>
          <w:rFonts w:ascii="Times New Roman" w:eastAsiaTheme="majorEastAsia" w:hAnsi="Times New Roman" w:cs="Times New Roman"/>
          <w:sz w:val="24"/>
          <w:szCs w:val="24"/>
        </w:rPr>
        <w:t>labās</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prakses</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apmaiņu</w:t>
      </w:r>
      <w:proofErr w:type="spellEnd"/>
      <w:r>
        <w:rPr>
          <w:rStyle w:val="y2iqfc"/>
          <w:rFonts w:ascii="Times New Roman" w:eastAsiaTheme="majorEastAsia" w:hAnsi="Times New Roman" w:cs="Times New Roman"/>
          <w:sz w:val="24"/>
          <w:szCs w:val="24"/>
        </w:rPr>
        <w:t xml:space="preserve"> un </w:t>
      </w:r>
      <w:proofErr w:type="spellStart"/>
      <w:r>
        <w:rPr>
          <w:rStyle w:val="y2iqfc"/>
          <w:rFonts w:ascii="Times New Roman" w:eastAsiaTheme="majorEastAsia" w:hAnsi="Times New Roman" w:cs="Times New Roman"/>
          <w:sz w:val="24"/>
          <w:szCs w:val="24"/>
        </w:rPr>
        <w:t>starpnozaru</w:t>
      </w:r>
      <w:proofErr w:type="spellEnd"/>
      <w:r>
        <w:rPr>
          <w:rStyle w:val="y2iqfc"/>
          <w:rFonts w:ascii="Times New Roman" w:eastAsiaTheme="majorEastAsia" w:hAnsi="Times New Roman" w:cs="Times New Roman"/>
          <w:sz w:val="24"/>
          <w:szCs w:val="24"/>
        </w:rPr>
        <w:t xml:space="preserve"> </w:t>
      </w:r>
      <w:proofErr w:type="spellStart"/>
      <w:r>
        <w:rPr>
          <w:rStyle w:val="y2iqfc"/>
          <w:rFonts w:ascii="Times New Roman" w:eastAsiaTheme="majorEastAsia" w:hAnsi="Times New Roman" w:cs="Times New Roman"/>
          <w:sz w:val="24"/>
          <w:szCs w:val="24"/>
        </w:rPr>
        <w:t>sadarbību</w:t>
      </w:r>
      <w:proofErr w:type="spellEnd"/>
      <w:r>
        <w:rPr>
          <w:rStyle w:val="y2iqfc"/>
          <w:rFonts w:ascii="Times New Roman" w:eastAsiaTheme="majorEastAsia" w:hAnsi="Times New Roman" w:cs="Times New Roman"/>
          <w:sz w:val="24"/>
          <w:szCs w:val="24"/>
        </w:rPr>
        <w:t>.</w:t>
      </w:r>
    </w:p>
    <w:p w14:paraId="2A277EA7" w14:textId="77777777" w:rsidR="00CC642A" w:rsidRDefault="00CC642A" w:rsidP="00CC642A">
      <w:pPr>
        <w:spacing w:after="0" w:line="240" w:lineRule="auto"/>
        <w:jc w:val="both"/>
        <w:rPr>
          <w:rFonts w:ascii="Times New Roman" w:eastAsia="Times New Roman" w:hAnsi="Times New Roman" w:cs="Times New Roman"/>
          <w:sz w:val="24"/>
          <w:szCs w:val="24"/>
          <w:lang w:eastAsia="lv-LV"/>
        </w:rPr>
      </w:pPr>
    </w:p>
    <w:p w14:paraId="43DE710E" w14:textId="091062C4" w:rsidR="003B4933" w:rsidRPr="00761A3A" w:rsidRDefault="003B4933" w:rsidP="00025A4D">
      <w:pPr>
        <w:spacing w:before="100" w:beforeAutospacing="1" w:after="100" w:afterAutospacing="1" w:line="276" w:lineRule="auto"/>
        <w:jc w:val="both"/>
        <w:rPr>
          <w:rFonts w:ascii="Times New Roman" w:eastAsia="Cambria" w:hAnsi="Times New Roman" w:cs="Times New Roman"/>
          <w:b/>
          <w:bCs/>
          <w:sz w:val="20"/>
          <w:szCs w:val="20"/>
        </w:rPr>
      </w:pPr>
      <w:r w:rsidRPr="00761A3A">
        <w:rPr>
          <w:rFonts w:ascii="Times New Roman" w:eastAsia="MS Mincho" w:hAnsi="Times New Roman" w:cs="Times New Roman"/>
          <w:b/>
          <w:bCs/>
          <w:sz w:val="20"/>
          <w:szCs w:val="20"/>
          <w:u w:val="single"/>
        </w:rPr>
        <w:t>Par “</w:t>
      </w:r>
      <w:proofErr w:type="spellStart"/>
      <w:r w:rsidRPr="00761A3A">
        <w:rPr>
          <w:rFonts w:ascii="Times New Roman" w:eastAsia="MS Mincho" w:hAnsi="Times New Roman" w:cs="Times New Roman"/>
          <w:b/>
          <w:bCs/>
          <w:sz w:val="20"/>
          <w:szCs w:val="20"/>
          <w:u w:val="single"/>
        </w:rPr>
        <w:t>Erasmus</w:t>
      </w:r>
      <w:proofErr w:type="spellEnd"/>
      <w:r w:rsidRPr="00761A3A">
        <w:rPr>
          <w:rFonts w:ascii="Times New Roman" w:eastAsia="MS Mincho" w:hAnsi="Times New Roman" w:cs="Times New Roman"/>
          <w:b/>
          <w:bCs/>
          <w:sz w:val="20"/>
          <w:szCs w:val="20"/>
          <w:u w:val="single"/>
        </w:rPr>
        <w:t xml:space="preserve">+” jaunatnes programmu </w:t>
      </w:r>
    </w:p>
    <w:p w14:paraId="47A40F96" w14:textId="77777777" w:rsidR="003B4933" w:rsidRPr="00025A4D" w:rsidRDefault="003B4933" w:rsidP="00025A4D">
      <w:pPr>
        <w:spacing w:before="100" w:beforeAutospacing="1" w:after="100" w:afterAutospacing="1" w:line="276" w:lineRule="auto"/>
        <w:jc w:val="both"/>
        <w:rPr>
          <w:rFonts w:ascii="Times New Roman" w:eastAsia="MS Mincho" w:hAnsi="Times New Roman" w:cs="Times New Roman"/>
          <w:sz w:val="20"/>
          <w:szCs w:val="20"/>
        </w:rPr>
      </w:pPr>
      <w:r w:rsidRPr="00025A4D">
        <w:rPr>
          <w:rFonts w:ascii="Times New Roman" w:eastAsia="Times New Roman" w:hAnsi="Times New Roman" w:cs="Times New Roman"/>
          <w:sz w:val="20"/>
          <w:szCs w:val="20"/>
        </w:rPr>
        <w:t>Eiropas Savienības (ES) izglītības, mācību, jaunatnes un sporta programmas “Erasmus+” jaunais periods ilgst no 2021. –  2027. gadam. Tas ir turpinājums iepriekšējam “Erasmus+:Jaunatne darbībā” posmam, kas ilga no 2014. līdz 2020. gadam.</w:t>
      </w:r>
      <w:r w:rsidRPr="00025A4D">
        <w:rPr>
          <w:rFonts w:ascii="Times New Roman" w:eastAsia="MS Mincho" w:hAnsi="Times New Roman" w:cs="Times New Roman"/>
          <w:sz w:val="20"/>
          <w:szCs w:val="20"/>
        </w:rPr>
        <w:t xml:space="preserve"> Programmas “Erasmus+” ietvaros jauniešiem vecumā no 13 līdz 30 gadiem, jaunatnes darbiniekiem un citām personām, kas iesaistītas darbā ar jaunatni, sadarbojoties ar ārvalstu partneriem, ir iespēja iegūt jaunas zināšanas, prasmes un pieredzi, pašiem veidojot un īstenojot projektus.</w:t>
      </w:r>
    </w:p>
    <w:p w14:paraId="7BF6BDBD" w14:textId="77777777" w:rsidR="003B4933" w:rsidRPr="00025A4D" w:rsidRDefault="003B4933" w:rsidP="00025A4D">
      <w:pPr>
        <w:spacing w:before="100" w:beforeAutospacing="1" w:after="100" w:afterAutospacing="1" w:line="276" w:lineRule="auto"/>
        <w:jc w:val="both"/>
        <w:rPr>
          <w:rFonts w:ascii="Times New Roman" w:eastAsia="MS Mincho" w:hAnsi="Times New Roman" w:cs="Times New Roman"/>
          <w:sz w:val="20"/>
          <w:szCs w:val="20"/>
        </w:rPr>
      </w:pPr>
      <w:r w:rsidRPr="00025A4D">
        <w:rPr>
          <w:rFonts w:ascii="Times New Roman" w:eastAsia="MS Mincho" w:hAnsi="Times New Roman" w:cs="Times New Roman"/>
          <w:sz w:val="20"/>
          <w:szCs w:val="20"/>
        </w:rPr>
        <w:t xml:space="preserve">Programmā “Erasmus+” ir iespējams īstenot projektus 2. pamatdarbībās - </w:t>
      </w:r>
      <w:r w:rsidRPr="00025A4D">
        <w:rPr>
          <w:rFonts w:ascii="Times New Roman" w:eastAsia="Times New Roman" w:hAnsi="Times New Roman" w:cs="Times New Roman"/>
          <w:sz w:val="20"/>
          <w:szCs w:val="20"/>
          <w:lang w:eastAsia="lv-LV"/>
        </w:rPr>
        <w:t xml:space="preserve">“Mācību mobilitāte jaunatnes jomā” un “Partnerības sadarbībai”. </w:t>
      </w:r>
    </w:p>
    <w:p w14:paraId="585FA3C7" w14:textId="6C17EF0B" w:rsidR="003B4933" w:rsidRPr="00025A4D" w:rsidRDefault="003B4933" w:rsidP="00025A4D">
      <w:pPr>
        <w:spacing w:before="100" w:beforeAutospacing="1" w:after="100" w:afterAutospacing="1" w:line="276" w:lineRule="auto"/>
        <w:jc w:val="both"/>
        <w:rPr>
          <w:rFonts w:ascii="Times New Roman" w:eastAsia="MS Mincho" w:hAnsi="Times New Roman" w:cs="Times New Roman"/>
          <w:sz w:val="20"/>
          <w:szCs w:val="20"/>
        </w:rPr>
      </w:pPr>
      <w:r w:rsidRPr="00025A4D">
        <w:rPr>
          <w:rFonts w:ascii="Times New Roman" w:eastAsia="MS Mincho" w:hAnsi="Times New Roman" w:cs="Times New Roman"/>
          <w:sz w:val="20"/>
          <w:szCs w:val="20"/>
        </w:rPr>
        <w:t xml:space="preserve">Izglītības un zinātnes ministrija ir atbildīgā ministrija par programmas “Erasmus+” īstenošanu Latvijā, savukārt Valsts izglītības attīstības aģentūra un Jaunatnes starptautisko programmu aģentūra  nodrošina  programmas ieviešanu. Par projektu konkursiem jaunatnes jomā vairāk var uzzināt </w:t>
      </w:r>
      <w:hyperlink r:id="rId18" w:history="1">
        <w:r w:rsidRPr="00025A4D">
          <w:rPr>
            <w:rFonts w:ascii="Times New Roman" w:eastAsia="MS Mincho" w:hAnsi="Times New Roman" w:cs="Times New Roman"/>
            <w:color w:val="0000FF"/>
            <w:sz w:val="20"/>
            <w:szCs w:val="20"/>
            <w:u w:val="single"/>
          </w:rPr>
          <w:t>www.jaunatne.gov.lv</w:t>
        </w:r>
      </w:hyperlink>
      <w:r w:rsidRPr="00025A4D">
        <w:rPr>
          <w:rFonts w:ascii="Times New Roman" w:eastAsia="MS Mincho" w:hAnsi="Times New Roman" w:cs="Times New Roman"/>
          <w:sz w:val="20"/>
          <w:szCs w:val="20"/>
        </w:rPr>
        <w:t xml:space="preserve"> sadaļā „Erasmus+”. Savukārt par izglītības un mācību jomas projektiem – </w:t>
      </w:r>
      <w:hyperlink r:id="rId19" w:history="1">
        <w:r w:rsidRPr="00025A4D">
          <w:rPr>
            <w:rFonts w:ascii="Times New Roman" w:eastAsia="MS Mincho" w:hAnsi="Times New Roman" w:cs="Times New Roman"/>
            <w:color w:val="0000FF"/>
            <w:sz w:val="20"/>
            <w:szCs w:val="20"/>
            <w:u w:val="single"/>
          </w:rPr>
          <w:t>www.erasmuspluss.lv</w:t>
        </w:r>
      </w:hyperlink>
      <w:r w:rsidRPr="00025A4D">
        <w:rPr>
          <w:rFonts w:ascii="Times New Roman" w:eastAsia="MS Mincho" w:hAnsi="Times New Roman" w:cs="Times New Roman"/>
          <w:sz w:val="20"/>
          <w:szCs w:val="20"/>
        </w:rPr>
        <w:t xml:space="preserve">. </w:t>
      </w:r>
    </w:p>
    <w:p w14:paraId="2FEF6B62" w14:textId="77777777" w:rsidR="003B4933" w:rsidRPr="00761A3A" w:rsidRDefault="003B4933" w:rsidP="00025A4D">
      <w:pPr>
        <w:jc w:val="both"/>
        <w:rPr>
          <w:rFonts w:ascii="Times New Roman" w:eastAsia="Times New Roman" w:hAnsi="Times New Roman" w:cs="Times New Roman"/>
          <w:b/>
          <w:bCs/>
          <w:sz w:val="20"/>
          <w:szCs w:val="20"/>
          <w:lang w:eastAsia="lv-LV"/>
        </w:rPr>
      </w:pPr>
      <w:r w:rsidRPr="00761A3A">
        <w:rPr>
          <w:rFonts w:ascii="Times New Roman" w:eastAsia="Times New Roman" w:hAnsi="Times New Roman" w:cs="Times New Roman"/>
          <w:b/>
          <w:bCs/>
          <w:sz w:val="20"/>
          <w:szCs w:val="20"/>
          <w:u w:val="single"/>
          <w:lang w:eastAsia="lv-LV"/>
        </w:rPr>
        <w:t>Par JSPA</w:t>
      </w:r>
    </w:p>
    <w:p w14:paraId="0EF76167" w14:textId="77777777" w:rsidR="003B4933" w:rsidRPr="00025A4D" w:rsidRDefault="003B4933" w:rsidP="00025A4D">
      <w:pPr>
        <w:jc w:val="both"/>
        <w:rPr>
          <w:rFonts w:ascii="Times New Roman" w:eastAsia="Times New Roman" w:hAnsi="Times New Roman" w:cs="Times New Roman"/>
          <w:sz w:val="20"/>
          <w:szCs w:val="20"/>
          <w:lang w:eastAsia="lv-LV"/>
        </w:rPr>
      </w:pPr>
      <w:r w:rsidRPr="00025A4D">
        <w:rPr>
          <w:rFonts w:ascii="Times New Roman" w:eastAsia="Times New Roman" w:hAnsi="Times New Roman" w:cs="Times New Roman"/>
          <w:sz w:val="20"/>
          <w:szCs w:val="20"/>
          <w:lang w:eastAsia="lv-LV"/>
        </w:rPr>
        <w:t>JSPA darbojas kopš 1999. gada. Tā ir Izglītības un zinātnes ministres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436054E1" w14:textId="77777777" w:rsidR="003B4933" w:rsidRPr="00025A4D" w:rsidRDefault="003B4933" w:rsidP="00025A4D">
      <w:pPr>
        <w:jc w:val="both"/>
        <w:rPr>
          <w:rFonts w:ascii="Times New Roman" w:eastAsia="Times New Roman" w:hAnsi="Times New Roman" w:cs="Times New Roman"/>
          <w:sz w:val="20"/>
          <w:szCs w:val="20"/>
          <w:lang w:eastAsia="lv-LV"/>
        </w:rPr>
      </w:pPr>
      <w:r w:rsidRPr="00025A4D">
        <w:rPr>
          <w:rFonts w:ascii="Times New Roman" w:eastAsia="Times New Roman" w:hAnsi="Times New Roman" w:cs="Times New Roman"/>
          <w:sz w:val="20"/>
          <w:szCs w:val="20"/>
          <w:lang w:eastAsia="lv-LV"/>
        </w:rPr>
        <w:t>JSPA administrē dažādas starptautiskas un nacionālas programmas: “Erasmus+”; “Eiropas Solidaritātes korpuss”, Eiropas Komisijas informācijas tīklu jauniešiem “Eurodesk”, “</w:t>
      </w:r>
      <w:proofErr w:type="spellStart"/>
      <w:r w:rsidRPr="00025A4D">
        <w:rPr>
          <w:rFonts w:ascii="Times New Roman" w:eastAsia="Times New Roman" w:hAnsi="Times New Roman" w:cs="Times New Roman"/>
          <w:sz w:val="20"/>
          <w:szCs w:val="20"/>
          <w:lang w:eastAsia="lv-LV"/>
        </w:rPr>
        <w:t>eTwinning</w:t>
      </w:r>
      <w:proofErr w:type="spellEnd"/>
      <w:r w:rsidRPr="00025A4D">
        <w:rPr>
          <w:rFonts w:ascii="Times New Roman" w:eastAsia="Times New Roman" w:hAnsi="Times New Roman" w:cs="Times New Roman"/>
          <w:sz w:val="20"/>
          <w:szCs w:val="20"/>
          <w:lang w:eastAsia="lv-LV"/>
        </w:rPr>
        <w:t xml:space="preserve">”, Izglītības un zinātnes ministrijas Jaunatnes politikas valsts programmu, Jauniešu garantijas projektu “PROTI un DARI!”. </w:t>
      </w:r>
    </w:p>
    <w:p w14:paraId="61A518DF" w14:textId="05440C21" w:rsidR="003B4933" w:rsidRPr="00025A4D" w:rsidRDefault="003B4933" w:rsidP="0069246A">
      <w:pPr>
        <w:rPr>
          <w:rFonts w:ascii="Times New Roman" w:eastAsia="Times New Roman" w:hAnsi="Times New Roman" w:cs="Times New Roman"/>
          <w:lang w:eastAsia="lv-LV"/>
        </w:rPr>
      </w:pPr>
      <w:r w:rsidRPr="00025A4D">
        <w:rPr>
          <w:rFonts w:ascii="Times New Roman" w:eastAsia="Times New Roman" w:hAnsi="Times New Roman" w:cs="Times New Roman"/>
          <w:lang w:eastAsia="lv-LV"/>
        </w:rPr>
        <w:br/>
      </w:r>
      <w:r w:rsidRPr="00025A4D">
        <w:rPr>
          <w:rFonts w:ascii="Times New Roman" w:eastAsia="Times New Roman" w:hAnsi="Times New Roman" w:cs="Times New Roman"/>
          <w:lang w:eastAsia="lv-LV"/>
        </w:rPr>
        <w:br/>
        <w:t xml:space="preserve">Informāciju sagatavoja: </w:t>
      </w:r>
      <w:r w:rsidRPr="00025A4D">
        <w:rPr>
          <w:rFonts w:ascii="Times New Roman" w:eastAsia="Times New Roman" w:hAnsi="Times New Roman" w:cs="Times New Roman"/>
          <w:sz w:val="20"/>
          <w:szCs w:val="20"/>
          <w:lang w:eastAsia="lv-LV"/>
        </w:rPr>
        <w:br/>
        <w:t xml:space="preserve">Līga Mūrniece </w:t>
      </w:r>
      <w:r w:rsidRPr="00025A4D">
        <w:rPr>
          <w:rFonts w:ascii="Times New Roman" w:eastAsia="Times New Roman" w:hAnsi="Times New Roman" w:cs="Times New Roman"/>
          <w:sz w:val="20"/>
          <w:szCs w:val="20"/>
          <w:lang w:eastAsia="lv-LV"/>
        </w:rPr>
        <w:br/>
        <w:t>JSPA Komunikācijas daļas vadītāja</w:t>
      </w:r>
      <w:r w:rsidRPr="00025A4D">
        <w:rPr>
          <w:rFonts w:ascii="Times New Roman" w:eastAsia="Times New Roman" w:hAnsi="Times New Roman" w:cs="Times New Roman"/>
          <w:sz w:val="20"/>
          <w:szCs w:val="20"/>
          <w:lang w:eastAsia="lv-LV"/>
        </w:rPr>
        <w:br/>
        <w:t xml:space="preserve">e-pasts: </w:t>
      </w:r>
      <w:hyperlink r:id="rId20" w:history="1">
        <w:r w:rsidRPr="00025A4D">
          <w:rPr>
            <w:rStyle w:val="Hyperlink"/>
            <w:rFonts w:ascii="Times New Roman" w:eastAsia="Times New Roman" w:hAnsi="Times New Roman" w:cs="Times New Roman"/>
            <w:sz w:val="20"/>
            <w:szCs w:val="20"/>
            <w:lang w:eastAsia="lv-LV"/>
          </w:rPr>
          <w:t>liga.murniece@jaunatne.gov.lv</w:t>
        </w:r>
        <w:r w:rsidRPr="00025A4D">
          <w:rPr>
            <w:rStyle w:val="Hyperlink"/>
            <w:rFonts w:ascii="Times New Roman" w:eastAsia="Times New Roman" w:hAnsi="Times New Roman" w:cs="Times New Roman"/>
            <w:sz w:val="20"/>
            <w:szCs w:val="20"/>
            <w:lang w:eastAsia="lv-LV"/>
          </w:rPr>
          <w:br/>
        </w:r>
      </w:hyperlink>
      <w:r w:rsidRPr="00025A4D">
        <w:rPr>
          <w:rFonts w:ascii="Times New Roman" w:eastAsia="Times New Roman" w:hAnsi="Times New Roman" w:cs="Times New Roman"/>
          <w:sz w:val="20"/>
          <w:szCs w:val="20"/>
          <w:lang w:eastAsia="lv-LV"/>
        </w:rPr>
        <w:t>t. +371 67356257</w:t>
      </w:r>
    </w:p>
    <w:p w14:paraId="5FF44DDE" w14:textId="3A5C2B28" w:rsidR="003B4933" w:rsidRPr="00025A4D" w:rsidRDefault="003B4933" w:rsidP="00025A4D">
      <w:pPr>
        <w:jc w:val="both"/>
        <w:rPr>
          <w:rFonts w:ascii="Times New Roman" w:hAnsi="Times New Roman" w:cs="Times New Roman"/>
        </w:rPr>
      </w:pPr>
    </w:p>
    <w:p w14:paraId="7CF07618" w14:textId="77777777" w:rsidR="003B4933" w:rsidRPr="00025A4D" w:rsidRDefault="003B4933" w:rsidP="00025A4D">
      <w:pPr>
        <w:jc w:val="both"/>
        <w:rPr>
          <w:rFonts w:ascii="Times New Roman" w:hAnsi="Times New Roman" w:cs="Times New Roman"/>
        </w:rPr>
      </w:pPr>
    </w:p>
    <w:sectPr w:rsidR="003B4933" w:rsidRPr="00025A4D" w:rsidSect="00666526">
      <w:headerReference w:type="default" r:id="rId21"/>
      <w:pgSz w:w="11906" w:h="16838"/>
      <w:pgMar w:top="426"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3987" w14:textId="77777777" w:rsidR="00F94959" w:rsidRDefault="00F94959" w:rsidP="003B4933">
      <w:pPr>
        <w:spacing w:after="0" w:line="240" w:lineRule="auto"/>
      </w:pPr>
      <w:r>
        <w:separator/>
      </w:r>
    </w:p>
  </w:endnote>
  <w:endnote w:type="continuationSeparator" w:id="0">
    <w:p w14:paraId="6F67E3A1" w14:textId="77777777" w:rsidR="00F94959" w:rsidRDefault="00F94959" w:rsidP="003B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CB01" w14:textId="77777777" w:rsidR="00F94959" w:rsidRDefault="00F94959" w:rsidP="003B4933">
      <w:pPr>
        <w:spacing w:after="0" w:line="240" w:lineRule="auto"/>
      </w:pPr>
      <w:r>
        <w:separator/>
      </w:r>
    </w:p>
  </w:footnote>
  <w:footnote w:type="continuationSeparator" w:id="0">
    <w:p w14:paraId="46D03B92" w14:textId="77777777" w:rsidR="00F94959" w:rsidRDefault="00F94959" w:rsidP="003B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BC6F" w14:textId="704E8CC4" w:rsidR="003B4933" w:rsidRDefault="003B4933" w:rsidP="00666526">
    <w:pPr>
      <w:pStyle w:val="Header"/>
      <w:jc w:val="center"/>
    </w:pPr>
    <w:r>
      <w:rPr>
        <w:noProof/>
      </w:rPr>
      <w:drawing>
        <wp:inline distT="0" distB="0" distL="0" distR="0" wp14:anchorId="05683A34" wp14:editId="0DC6EEC6">
          <wp:extent cx="1087120" cy="8464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2135"/>
                  <a:stretch/>
                </pic:blipFill>
                <pic:spPr bwMode="auto">
                  <a:xfrm>
                    <a:off x="0" y="0"/>
                    <a:ext cx="1103974" cy="8596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style="width:11.9pt;height:11.9pt;visibility:visible;mso-wrap-style:square" o:bullet="t">
        <v:imagedata r:id="rId1" o:title="⏳"/>
      </v:shape>
    </w:pict>
  </w:numPicBullet>
  <w:abstractNum w:abstractNumId="0" w15:restartNumberingAfterBreak="0">
    <w:nsid w:val="1E6B175C"/>
    <w:multiLevelType w:val="hybridMultilevel"/>
    <w:tmpl w:val="ADE8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192D"/>
    <w:multiLevelType w:val="hybridMultilevel"/>
    <w:tmpl w:val="1ACC87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6A0606D"/>
    <w:multiLevelType w:val="hybridMultilevel"/>
    <w:tmpl w:val="9006DB8A"/>
    <w:lvl w:ilvl="0" w:tplc="6EFE9416">
      <w:start w:val="15"/>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F42163B"/>
    <w:multiLevelType w:val="hybridMultilevel"/>
    <w:tmpl w:val="F1EE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348D5"/>
    <w:multiLevelType w:val="hybridMultilevel"/>
    <w:tmpl w:val="6E0419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D60774F"/>
    <w:multiLevelType w:val="hybridMultilevel"/>
    <w:tmpl w:val="D6D2AECC"/>
    <w:lvl w:ilvl="0" w:tplc="622ED3CE">
      <w:start w:val="1"/>
      <w:numFmt w:val="bullet"/>
      <w:lvlText w:val=""/>
      <w:lvlPicBulletId w:val="0"/>
      <w:lvlJc w:val="left"/>
      <w:pPr>
        <w:tabs>
          <w:tab w:val="num" w:pos="720"/>
        </w:tabs>
        <w:ind w:left="720" w:hanging="360"/>
      </w:pPr>
      <w:rPr>
        <w:rFonts w:ascii="Symbol" w:hAnsi="Symbol" w:hint="default"/>
      </w:rPr>
    </w:lvl>
    <w:lvl w:ilvl="1" w:tplc="351CF51C" w:tentative="1">
      <w:start w:val="1"/>
      <w:numFmt w:val="bullet"/>
      <w:lvlText w:val=""/>
      <w:lvlJc w:val="left"/>
      <w:pPr>
        <w:tabs>
          <w:tab w:val="num" w:pos="1440"/>
        </w:tabs>
        <w:ind w:left="1440" w:hanging="360"/>
      </w:pPr>
      <w:rPr>
        <w:rFonts w:ascii="Symbol" w:hAnsi="Symbol" w:hint="default"/>
      </w:rPr>
    </w:lvl>
    <w:lvl w:ilvl="2" w:tplc="B3A449C2" w:tentative="1">
      <w:start w:val="1"/>
      <w:numFmt w:val="bullet"/>
      <w:lvlText w:val=""/>
      <w:lvlJc w:val="left"/>
      <w:pPr>
        <w:tabs>
          <w:tab w:val="num" w:pos="2160"/>
        </w:tabs>
        <w:ind w:left="2160" w:hanging="360"/>
      </w:pPr>
      <w:rPr>
        <w:rFonts w:ascii="Symbol" w:hAnsi="Symbol" w:hint="default"/>
      </w:rPr>
    </w:lvl>
    <w:lvl w:ilvl="3" w:tplc="25080D6A" w:tentative="1">
      <w:start w:val="1"/>
      <w:numFmt w:val="bullet"/>
      <w:lvlText w:val=""/>
      <w:lvlJc w:val="left"/>
      <w:pPr>
        <w:tabs>
          <w:tab w:val="num" w:pos="2880"/>
        </w:tabs>
        <w:ind w:left="2880" w:hanging="360"/>
      </w:pPr>
      <w:rPr>
        <w:rFonts w:ascii="Symbol" w:hAnsi="Symbol" w:hint="default"/>
      </w:rPr>
    </w:lvl>
    <w:lvl w:ilvl="4" w:tplc="0E34398E" w:tentative="1">
      <w:start w:val="1"/>
      <w:numFmt w:val="bullet"/>
      <w:lvlText w:val=""/>
      <w:lvlJc w:val="left"/>
      <w:pPr>
        <w:tabs>
          <w:tab w:val="num" w:pos="3600"/>
        </w:tabs>
        <w:ind w:left="3600" w:hanging="360"/>
      </w:pPr>
      <w:rPr>
        <w:rFonts w:ascii="Symbol" w:hAnsi="Symbol" w:hint="default"/>
      </w:rPr>
    </w:lvl>
    <w:lvl w:ilvl="5" w:tplc="77021F76" w:tentative="1">
      <w:start w:val="1"/>
      <w:numFmt w:val="bullet"/>
      <w:lvlText w:val=""/>
      <w:lvlJc w:val="left"/>
      <w:pPr>
        <w:tabs>
          <w:tab w:val="num" w:pos="4320"/>
        </w:tabs>
        <w:ind w:left="4320" w:hanging="360"/>
      </w:pPr>
      <w:rPr>
        <w:rFonts w:ascii="Symbol" w:hAnsi="Symbol" w:hint="default"/>
      </w:rPr>
    </w:lvl>
    <w:lvl w:ilvl="6" w:tplc="38461D60" w:tentative="1">
      <w:start w:val="1"/>
      <w:numFmt w:val="bullet"/>
      <w:lvlText w:val=""/>
      <w:lvlJc w:val="left"/>
      <w:pPr>
        <w:tabs>
          <w:tab w:val="num" w:pos="5040"/>
        </w:tabs>
        <w:ind w:left="5040" w:hanging="360"/>
      </w:pPr>
      <w:rPr>
        <w:rFonts w:ascii="Symbol" w:hAnsi="Symbol" w:hint="default"/>
      </w:rPr>
    </w:lvl>
    <w:lvl w:ilvl="7" w:tplc="4348B292" w:tentative="1">
      <w:start w:val="1"/>
      <w:numFmt w:val="bullet"/>
      <w:lvlText w:val=""/>
      <w:lvlJc w:val="left"/>
      <w:pPr>
        <w:tabs>
          <w:tab w:val="num" w:pos="5760"/>
        </w:tabs>
        <w:ind w:left="5760" w:hanging="360"/>
      </w:pPr>
      <w:rPr>
        <w:rFonts w:ascii="Symbol" w:hAnsi="Symbol" w:hint="default"/>
      </w:rPr>
    </w:lvl>
    <w:lvl w:ilvl="8" w:tplc="FBE04B80"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B1"/>
    <w:rsid w:val="00005B3E"/>
    <w:rsid w:val="00025A4D"/>
    <w:rsid w:val="000821CD"/>
    <w:rsid w:val="000E3318"/>
    <w:rsid w:val="000E54AF"/>
    <w:rsid w:val="00127FFB"/>
    <w:rsid w:val="001C2255"/>
    <w:rsid w:val="001F56E1"/>
    <w:rsid w:val="00211A63"/>
    <w:rsid w:val="002718FF"/>
    <w:rsid w:val="002B338D"/>
    <w:rsid w:val="00311661"/>
    <w:rsid w:val="00333B2E"/>
    <w:rsid w:val="003602C0"/>
    <w:rsid w:val="003A203E"/>
    <w:rsid w:val="003B4933"/>
    <w:rsid w:val="00414A94"/>
    <w:rsid w:val="0044480E"/>
    <w:rsid w:val="00504F76"/>
    <w:rsid w:val="0053678E"/>
    <w:rsid w:val="005773C8"/>
    <w:rsid w:val="00592F3A"/>
    <w:rsid w:val="005D1760"/>
    <w:rsid w:val="005D37A4"/>
    <w:rsid w:val="005F21B1"/>
    <w:rsid w:val="00666526"/>
    <w:rsid w:val="0069246A"/>
    <w:rsid w:val="006C32A3"/>
    <w:rsid w:val="006D03F9"/>
    <w:rsid w:val="006D4567"/>
    <w:rsid w:val="00714710"/>
    <w:rsid w:val="00715972"/>
    <w:rsid w:val="0075386F"/>
    <w:rsid w:val="00761A3A"/>
    <w:rsid w:val="00787DCA"/>
    <w:rsid w:val="007B49BD"/>
    <w:rsid w:val="008D40F7"/>
    <w:rsid w:val="00982583"/>
    <w:rsid w:val="009F1012"/>
    <w:rsid w:val="00A77AFA"/>
    <w:rsid w:val="00AB49FD"/>
    <w:rsid w:val="00AF6517"/>
    <w:rsid w:val="00B556BE"/>
    <w:rsid w:val="00B85E34"/>
    <w:rsid w:val="00C92CA4"/>
    <w:rsid w:val="00CC642A"/>
    <w:rsid w:val="00D66A29"/>
    <w:rsid w:val="00DE1F4D"/>
    <w:rsid w:val="00EC6617"/>
    <w:rsid w:val="00F7210D"/>
    <w:rsid w:val="00F72DB7"/>
    <w:rsid w:val="00F94959"/>
    <w:rsid w:val="00F960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CE306"/>
  <w15:chartTrackingRefBased/>
  <w15:docId w15:val="{D64E750F-A315-41FE-B7EE-DD34E6D3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21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F21B1"/>
    <w:rPr>
      <w:b/>
      <w:bCs/>
    </w:rPr>
  </w:style>
  <w:style w:type="character" w:styleId="Hyperlink">
    <w:name w:val="Hyperlink"/>
    <w:basedOn w:val="DefaultParagraphFont"/>
    <w:uiPriority w:val="99"/>
    <w:unhideWhenUsed/>
    <w:rsid w:val="005F21B1"/>
    <w:rPr>
      <w:color w:val="0000FF"/>
      <w:u w:val="single"/>
    </w:rPr>
  </w:style>
  <w:style w:type="character" w:customStyle="1" w:styleId="Heading1Char">
    <w:name w:val="Heading 1 Char"/>
    <w:basedOn w:val="DefaultParagraphFont"/>
    <w:link w:val="Heading1"/>
    <w:uiPriority w:val="9"/>
    <w:rsid w:val="005F21B1"/>
    <w:rPr>
      <w:rFonts w:ascii="Times New Roman" w:eastAsia="Times New Roman" w:hAnsi="Times New Roman" w:cs="Times New Roman"/>
      <w:b/>
      <w:bCs/>
      <w:kern w:val="36"/>
      <w:sz w:val="48"/>
      <w:szCs w:val="48"/>
      <w:lang w:eastAsia="lv-LV"/>
    </w:rPr>
  </w:style>
  <w:style w:type="character" w:styleId="UnresolvedMention">
    <w:name w:val="Unresolved Mention"/>
    <w:basedOn w:val="DefaultParagraphFont"/>
    <w:uiPriority w:val="99"/>
    <w:semiHidden/>
    <w:unhideWhenUsed/>
    <w:rsid w:val="002718FF"/>
    <w:rPr>
      <w:color w:val="605E5C"/>
      <w:shd w:val="clear" w:color="auto" w:fill="E1DFDD"/>
    </w:rPr>
  </w:style>
  <w:style w:type="character" w:styleId="Emphasis">
    <w:name w:val="Emphasis"/>
    <w:basedOn w:val="DefaultParagraphFont"/>
    <w:uiPriority w:val="20"/>
    <w:qFormat/>
    <w:rsid w:val="00311661"/>
    <w:rPr>
      <w:i/>
      <w:iCs/>
    </w:rPr>
  </w:style>
  <w:style w:type="character" w:styleId="FollowedHyperlink">
    <w:name w:val="FollowedHyperlink"/>
    <w:basedOn w:val="DefaultParagraphFont"/>
    <w:uiPriority w:val="99"/>
    <w:semiHidden/>
    <w:unhideWhenUsed/>
    <w:rsid w:val="0044480E"/>
    <w:rPr>
      <w:color w:val="954F72" w:themeColor="followedHyperlink"/>
      <w:u w:val="single"/>
    </w:rPr>
  </w:style>
  <w:style w:type="paragraph" w:styleId="Header">
    <w:name w:val="header"/>
    <w:basedOn w:val="Normal"/>
    <w:link w:val="HeaderChar"/>
    <w:uiPriority w:val="99"/>
    <w:unhideWhenUsed/>
    <w:rsid w:val="003B49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4933"/>
  </w:style>
  <w:style w:type="paragraph" w:styleId="Footer">
    <w:name w:val="footer"/>
    <w:basedOn w:val="Normal"/>
    <w:link w:val="FooterChar"/>
    <w:uiPriority w:val="99"/>
    <w:unhideWhenUsed/>
    <w:rsid w:val="003B49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4933"/>
  </w:style>
  <w:style w:type="paragraph" w:styleId="ListParagraph">
    <w:name w:val="List Paragraph"/>
    <w:basedOn w:val="Normal"/>
    <w:uiPriority w:val="34"/>
    <w:qFormat/>
    <w:rsid w:val="000E3318"/>
    <w:pPr>
      <w:ind w:left="720"/>
      <w:contextualSpacing/>
    </w:pPr>
  </w:style>
  <w:style w:type="paragraph" w:styleId="HTMLPreformatted">
    <w:name w:val="HTML Preformatted"/>
    <w:basedOn w:val="Normal"/>
    <w:link w:val="HTMLPreformattedChar"/>
    <w:uiPriority w:val="99"/>
    <w:semiHidden/>
    <w:unhideWhenUsed/>
    <w:rsid w:val="00CC6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C642A"/>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CC642A"/>
    <w:rPr>
      <w:sz w:val="16"/>
      <w:szCs w:val="16"/>
    </w:rPr>
  </w:style>
  <w:style w:type="character" w:customStyle="1" w:styleId="y2iqfc">
    <w:name w:val="y2iqfc"/>
    <w:basedOn w:val="DefaultParagraphFont"/>
    <w:rsid w:val="00CC642A"/>
  </w:style>
  <w:style w:type="paragraph" w:styleId="BalloonText">
    <w:name w:val="Balloon Text"/>
    <w:basedOn w:val="Normal"/>
    <w:link w:val="BalloonTextChar"/>
    <w:uiPriority w:val="99"/>
    <w:semiHidden/>
    <w:unhideWhenUsed/>
    <w:rsid w:val="0021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A63"/>
    <w:rPr>
      <w:rFonts w:ascii="Segoe UI" w:hAnsi="Segoe UI" w:cs="Segoe UI"/>
      <w:sz w:val="18"/>
      <w:szCs w:val="18"/>
    </w:rPr>
  </w:style>
  <w:style w:type="paragraph" w:styleId="CommentText">
    <w:name w:val="annotation text"/>
    <w:basedOn w:val="Normal"/>
    <w:link w:val="CommentTextChar"/>
    <w:uiPriority w:val="99"/>
    <w:semiHidden/>
    <w:unhideWhenUsed/>
    <w:rsid w:val="00211A63"/>
    <w:pPr>
      <w:spacing w:line="240" w:lineRule="auto"/>
    </w:pPr>
    <w:rPr>
      <w:sz w:val="20"/>
      <w:szCs w:val="20"/>
    </w:rPr>
  </w:style>
  <w:style w:type="character" w:customStyle="1" w:styleId="CommentTextChar">
    <w:name w:val="Comment Text Char"/>
    <w:basedOn w:val="DefaultParagraphFont"/>
    <w:link w:val="CommentText"/>
    <w:uiPriority w:val="99"/>
    <w:semiHidden/>
    <w:rsid w:val="00211A63"/>
    <w:rPr>
      <w:sz w:val="20"/>
      <w:szCs w:val="20"/>
    </w:rPr>
  </w:style>
  <w:style w:type="paragraph" w:styleId="CommentSubject">
    <w:name w:val="annotation subject"/>
    <w:basedOn w:val="CommentText"/>
    <w:next w:val="CommentText"/>
    <w:link w:val="CommentSubjectChar"/>
    <w:uiPriority w:val="99"/>
    <w:semiHidden/>
    <w:unhideWhenUsed/>
    <w:rsid w:val="00211A63"/>
    <w:rPr>
      <w:b/>
      <w:bCs/>
    </w:rPr>
  </w:style>
  <w:style w:type="character" w:customStyle="1" w:styleId="CommentSubjectChar">
    <w:name w:val="Comment Subject Char"/>
    <w:basedOn w:val="CommentTextChar"/>
    <w:link w:val="CommentSubject"/>
    <w:uiPriority w:val="99"/>
    <w:semiHidden/>
    <w:rsid w:val="00211A63"/>
    <w:rPr>
      <w:b/>
      <w:bCs/>
      <w:sz w:val="20"/>
      <w:szCs w:val="20"/>
    </w:rPr>
  </w:style>
  <w:style w:type="paragraph" w:styleId="Revision">
    <w:name w:val="Revision"/>
    <w:hidden/>
    <w:uiPriority w:val="99"/>
    <w:semiHidden/>
    <w:rsid w:val="003A20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8840">
      <w:bodyDiv w:val="1"/>
      <w:marLeft w:val="0"/>
      <w:marRight w:val="0"/>
      <w:marTop w:val="0"/>
      <w:marBottom w:val="0"/>
      <w:divBdr>
        <w:top w:val="none" w:sz="0" w:space="0" w:color="auto"/>
        <w:left w:val="none" w:sz="0" w:space="0" w:color="auto"/>
        <w:bottom w:val="none" w:sz="0" w:space="0" w:color="auto"/>
        <w:right w:val="none" w:sz="0" w:space="0" w:color="auto"/>
      </w:divBdr>
    </w:div>
    <w:div w:id="376860953">
      <w:bodyDiv w:val="1"/>
      <w:marLeft w:val="0"/>
      <w:marRight w:val="0"/>
      <w:marTop w:val="0"/>
      <w:marBottom w:val="0"/>
      <w:divBdr>
        <w:top w:val="none" w:sz="0" w:space="0" w:color="auto"/>
        <w:left w:val="none" w:sz="0" w:space="0" w:color="auto"/>
        <w:bottom w:val="none" w:sz="0" w:space="0" w:color="auto"/>
        <w:right w:val="none" w:sz="0" w:space="0" w:color="auto"/>
      </w:divBdr>
    </w:div>
    <w:div w:id="567306630">
      <w:bodyDiv w:val="1"/>
      <w:marLeft w:val="0"/>
      <w:marRight w:val="0"/>
      <w:marTop w:val="0"/>
      <w:marBottom w:val="0"/>
      <w:divBdr>
        <w:top w:val="none" w:sz="0" w:space="0" w:color="auto"/>
        <w:left w:val="none" w:sz="0" w:space="0" w:color="auto"/>
        <w:bottom w:val="none" w:sz="0" w:space="0" w:color="auto"/>
        <w:right w:val="none" w:sz="0" w:space="0" w:color="auto"/>
      </w:divBdr>
      <w:divsChild>
        <w:div w:id="528615074">
          <w:marLeft w:val="0"/>
          <w:marRight w:val="0"/>
          <w:marTop w:val="0"/>
          <w:marBottom w:val="0"/>
          <w:divBdr>
            <w:top w:val="none" w:sz="0" w:space="0" w:color="auto"/>
            <w:left w:val="none" w:sz="0" w:space="0" w:color="auto"/>
            <w:bottom w:val="none" w:sz="0" w:space="0" w:color="auto"/>
            <w:right w:val="none" w:sz="0" w:space="0" w:color="auto"/>
          </w:divBdr>
          <w:divsChild>
            <w:div w:id="1163198985">
              <w:marLeft w:val="0"/>
              <w:marRight w:val="0"/>
              <w:marTop w:val="0"/>
              <w:marBottom w:val="0"/>
              <w:divBdr>
                <w:top w:val="none" w:sz="0" w:space="0" w:color="auto"/>
                <w:left w:val="none" w:sz="0" w:space="0" w:color="auto"/>
                <w:bottom w:val="none" w:sz="0" w:space="0" w:color="auto"/>
                <w:right w:val="none" w:sz="0" w:space="0" w:color="auto"/>
              </w:divBdr>
            </w:div>
          </w:divsChild>
        </w:div>
        <w:div w:id="2058313525">
          <w:marLeft w:val="0"/>
          <w:marRight w:val="0"/>
          <w:marTop w:val="0"/>
          <w:marBottom w:val="0"/>
          <w:divBdr>
            <w:top w:val="none" w:sz="0" w:space="0" w:color="auto"/>
            <w:left w:val="none" w:sz="0" w:space="0" w:color="auto"/>
            <w:bottom w:val="none" w:sz="0" w:space="0" w:color="auto"/>
            <w:right w:val="none" w:sz="0" w:space="0" w:color="auto"/>
          </w:divBdr>
          <w:divsChild>
            <w:div w:id="1199054079">
              <w:marLeft w:val="0"/>
              <w:marRight w:val="0"/>
              <w:marTop w:val="0"/>
              <w:marBottom w:val="0"/>
              <w:divBdr>
                <w:top w:val="none" w:sz="0" w:space="0" w:color="auto"/>
                <w:left w:val="none" w:sz="0" w:space="0" w:color="auto"/>
                <w:bottom w:val="none" w:sz="0" w:space="0" w:color="auto"/>
                <w:right w:val="none" w:sz="0" w:space="0" w:color="auto"/>
              </w:divBdr>
              <w:divsChild>
                <w:div w:id="21224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39658">
      <w:bodyDiv w:val="1"/>
      <w:marLeft w:val="0"/>
      <w:marRight w:val="0"/>
      <w:marTop w:val="0"/>
      <w:marBottom w:val="0"/>
      <w:divBdr>
        <w:top w:val="none" w:sz="0" w:space="0" w:color="auto"/>
        <w:left w:val="none" w:sz="0" w:space="0" w:color="auto"/>
        <w:bottom w:val="none" w:sz="0" w:space="0" w:color="auto"/>
        <w:right w:val="none" w:sz="0" w:space="0" w:color="auto"/>
      </w:divBdr>
    </w:div>
    <w:div w:id="713045586">
      <w:bodyDiv w:val="1"/>
      <w:marLeft w:val="0"/>
      <w:marRight w:val="0"/>
      <w:marTop w:val="0"/>
      <w:marBottom w:val="0"/>
      <w:divBdr>
        <w:top w:val="none" w:sz="0" w:space="0" w:color="auto"/>
        <w:left w:val="none" w:sz="0" w:space="0" w:color="auto"/>
        <w:bottom w:val="none" w:sz="0" w:space="0" w:color="auto"/>
        <w:right w:val="none" w:sz="0" w:space="0" w:color="auto"/>
      </w:divBdr>
      <w:divsChild>
        <w:div w:id="770247735">
          <w:marLeft w:val="0"/>
          <w:marRight w:val="0"/>
          <w:marTop w:val="0"/>
          <w:marBottom w:val="0"/>
          <w:divBdr>
            <w:top w:val="none" w:sz="0" w:space="0" w:color="auto"/>
            <w:left w:val="none" w:sz="0" w:space="0" w:color="auto"/>
            <w:bottom w:val="none" w:sz="0" w:space="0" w:color="auto"/>
            <w:right w:val="none" w:sz="0" w:space="0" w:color="auto"/>
          </w:divBdr>
        </w:div>
        <w:div w:id="944845058">
          <w:marLeft w:val="0"/>
          <w:marRight w:val="0"/>
          <w:marTop w:val="0"/>
          <w:marBottom w:val="0"/>
          <w:divBdr>
            <w:top w:val="none" w:sz="0" w:space="0" w:color="auto"/>
            <w:left w:val="none" w:sz="0" w:space="0" w:color="auto"/>
            <w:bottom w:val="none" w:sz="0" w:space="0" w:color="auto"/>
            <w:right w:val="none" w:sz="0" w:space="0" w:color="auto"/>
          </w:divBdr>
        </w:div>
      </w:divsChild>
    </w:div>
    <w:div w:id="1024014118">
      <w:bodyDiv w:val="1"/>
      <w:marLeft w:val="0"/>
      <w:marRight w:val="0"/>
      <w:marTop w:val="0"/>
      <w:marBottom w:val="0"/>
      <w:divBdr>
        <w:top w:val="none" w:sz="0" w:space="0" w:color="auto"/>
        <w:left w:val="none" w:sz="0" w:space="0" w:color="auto"/>
        <w:bottom w:val="none" w:sz="0" w:space="0" w:color="auto"/>
        <w:right w:val="none" w:sz="0"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
        <w:div w:id="2109496988">
          <w:marLeft w:val="0"/>
          <w:marRight w:val="0"/>
          <w:marTop w:val="0"/>
          <w:marBottom w:val="0"/>
          <w:divBdr>
            <w:top w:val="none" w:sz="0" w:space="0" w:color="auto"/>
            <w:left w:val="none" w:sz="0" w:space="0" w:color="auto"/>
            <w:bottom w:val="none" w:sz="0" w:space="0" w:color="auto"/>
            <w:right w:val="none" w:sz="0" w:space="0" w:color="auto"/>
          </w:divBdr>
        </w:div>
        <w:div w:id="561911804">
          <w:marLeft w:val="0"/>
          <w:marRight w:val="0"/>
          <w:marTop w:val="0"/>
          <w:marBottom w:val="0"/>
          <w:divBdr>
            <w:top w:val="none" w:sz="0" w:space="0" w:color="auto"/>
            <w:left w:val="none" w:sz="0" w:space="0" w:color="auto"/>
            <w:bottom w:val="none" w:sz="0" w:space="0" w:color="auto"/>
            <w:right w:val="none" w:sz="0" w:space="0" w:color="auto"/>
          </w:divBdr>
        </w:div>
      </w:divsChild>
    </w:div>
    <w:div w:id="1244796076">
      <w:bodyDiv w:val="1"/>
      <w:marLeft w:val="0"/>
      <w:marRight w:val="0"/>
      <w:marTop w:val="0"/>
      <w:marBottom w:val="0"/>
      <w:divBdr>
        <w:top w:val="none" w:sz="0" w:space="0" w:color="auto"/>
        <w:left w:val="none" w:sz="0" w:space="0" w:color="auto"/>
        <w:bottom w:val="none" w:sz="0" w:space="0" w:color="auto"/>
        <w:right w:val="none" w:sz="0" w:space="0" w:color="auto"/>
      </w:divBdr>
    </w:div>
    <w:div w:id="1455444065">
      <w:bodyDiv w:val="1"/>
      <w:marLeft w:val="0"/>
      <w:marRight w:val="0"/>
      <w:marTop w:val="0"/>
      <w:marBottom w:val="0"/>
      <w:divBdr>
        <w:top w:val="none" w:sz="0" w:space="0" w:color="auto"/>
        <w:left w:val="none" w:sz="0" w:space="0" w:color="auto"/>
        <w:bottom w:val="none" w:sz="0" w:space="0" w:color="auto"/>
        <w:right w:val="none" w:sz="0" w:space="0" w:color="auto"/>
      </w:divBdr>
      <w:divsChild>
        <w:div w:id="1482574341">
          <w:marLeft w:val="0"/>
          <w:marRight w:val="0"/>
          <w:marTop w:val="0"/>
          <w:marBottom w:val="0"/>
          <w:divBdr>
            <w:top w:val="none" w:sz="0" w:space="0" w:color="auto"/>
            <w:left w:val="none" w:sz="0" w:space="0" w:color="auto"/>
            <w:bottom w:val="none" w:sz="0" w:space="0" w:color="auto"/>
            <w:right w:val="none" w:sz="0" w:space="0" w:color="auto"/>
          </w:divBdr>
          <w:divsChild>
            <w:div w:id="1282565556">
              <w:marLeft w:val="0"/>
              <w:marRight w:val="0"/>
              <w:marTop w:val="0"/>
              <w:marBottom w:val="0"/>
              <w:divBdr>
                <w:top w:val="none" w:sz="0" w:space="0" w:color="auto"/>
                <w:left w:val="none" w:sz="0" w:space="0" w:color="auto"/>
                <w:bottom w:val="none" w:sz="0" w:space="0" w:color="auto"/>
                <w:right w:val="none" w:sz="0" w:space="0" w:color="auto"/>
              </w:divBdr>
            </w:div>
          </w:divsChild>
        </w:div>
        <w:div w:id="99379029">
          <w:marLeft w:val="0"/>
          <w:marRight w:val="0"/>
          <w:marTop w:val="0"/>
          <w:marBottom w:val="0"/>
          <w:divBdr>
            <w:top w:val="none" w:sz="0" w:space="0" w:color="auto"/>
            <w:left w:val="none" w:sz="0" w:space="0" w:color="auto"/>
            <w:bottom w:val="none" w:sz="0" w:space="0" w:color="auto"/>
            <w:right w:val="none" w:sz="0" w:space="0" w:color="auto"/>
          </w:divBdr>
          <w:divsChild>
            <w:div w:id="1062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2175">
      <w:bodyDiv w:val="1"/>
      <w:marLeft w:val="0"/>
      <w:marRight w:val="0"/>
      <w:marTop w:val="0"/>
      <w:marBottom w:val="0"/>
      <w:divBdr>
        <w:top w:val="none" w:sz="0" w:space="0" w:color="auto"/>
        <w:left w:val="none" w:sz="0" w:space="0" w:color="auto"/>
        <w:bottom w:val="none" w:sz="0" w:space="0" w:color="auto"/>
        <w:right w:val="none" w:sz="0" w:space="0" w:color="auto"/>
      </w:divBdr>
    </w:div>
    <w:div w:id="20659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unatne.gov.lv/par-agenturu/programmas-projekti/erasmus/" TargetMode="External"/><Relationship Id="rId13" Type="http://schemas.openxmlformats.org/officeDocument/2006/relationships/hyperlink" Target="https://us02web.zoom.us/meeting/register/tZIvcO-sqDwqHdQyjzxL4eZPIhXvJkW3TlUS" TargetMode="External"/><Relationship Id="rId18" Type="http://schemas.openxmlformats.org/officeDocument/2006/relationships/hyperlink" Target="http://www.jaunatne.gov.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s02web.zoom.us/meeting/register/tZUpcuGurDwuGtDpo85rq5nKg3yTlOkQ0bgl" TargetMode="External"/><Relationship Id="rId17" Type="http://schemas.openxmlformats.org/officeDocument/2006/relationships/hyperlink" Target="http://jaunatne.gov.lv/lv/kontakti" TargetMode="External"/><Relationship Id="rId2" Type="http://schemas.openxmlformats.org/officeDocument/2006/relationships/numbering" Target="numbering.xml"/><Relationship Id="rId16" Type="http://schemas.openxmlformats.org/officeDocument/2006/relationships/hyperlink" Target="https://us02web.zoom.us/meeting/register/tZAqdOmgpz0iEtdbNYD2WypREq5foYUcwvs5" TargetMode="External"/><Relationship Id="rId20" Type="http://schemas.openxmlformats.org/officeDocument/2006/relationships/hyperlink" Target="mailto:liga.murniece@jaunatne.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erasmus-esc/index/" TargetMode="External"/><Relationship Id="rId5" Type="http://schemas.openxmlformats.org/officeDocument/2006/relationships/webSettings" Target="webSettings.xml"/><Relationship Id="rId15" Type="http://schemas.openxmlformats.org/officeDocument/2006/relationships/hyperlink" Target="https://us02web.zoom.us/meeting/register/tZIvde6orj8sGtc4kg6tEQDr_12ggxkGuLcI" TargetMode="External"/><Relationship Id="rId23" Type="http://schemas.openxmlformats.org/officeDocument/2006/relationships/theme" Target="theme/theme1.xml"/><Relationship Id="rId10" Type="http://schemas.openxmlformats.org/officeDocument/2006/relationships/hyperlink" Target="https://jaunatne.gov.lv/" TargetMode="External"/><Relationship Id="rId19" Type="http://schemas.openxmlformats.org/officeDocument/2006/relationships/hyperlink" Target="http://www.erasmuspluss.lv" TargetMode="External"/><Relationship Id="rId4" Type="http://schemas.openxmlformats.org/officeDocument/2006/relationships/settings" Target="settings.xml"/><Relationship Id="rId9" Type="http://schemas.openxmlformats.org/officeDocument/2006/relationships/hyperlink" Target="https://jaunatne.gov.lv/par-agenturu/programmas-projekti/erasmus/erasmus-akreditacija-organizacijam/" TargetMode="External"/><Relationship Id="rId14" Type="http://schemas.openxmlformats.org/officeDocument/2006/relationships/hyperlink" Target="https://us02web.zoom.us/meeting/register/tZcldeCrqjguEta2TkQ1I5WYSyOM24DT-as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955D7-D4BE-416F-8DDE-5C65A349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Bringina</dc:creator>
  <cp:keywords/>
  <dc:description/>
  <cp:lastModifiedBy>Liga Murniece</cp:lastModifiedBy>
  <cp:revision>10</cp:revision>
  <dcterms:created xsi:type="dcterms:W3CDTF">2021-12-01T11:14:00Z</dcterms:created>
  <dcterms:modified xsi:type="dcterms:W3CDTF">2021-12-01T13:25:00Z</dcterms:modified>
</cp:coreProperties>
</file>